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17" w:rsidRPr="00EA4AE2" w:rsidRDefault="00762F17" w:rsidP="00EA4AE2">
      <w:pPr>
        <w:rPr>
          <w:rFonts w:ascii="Arial" w:hAnsi="Arial" w:cs="Arial"/>
          <w:b/>
          <w:u w:val="single"/>
        </w:rPr>
      </w:pPr>
      <w:bookmarkStart w:id="0" w:name="_GoBack"/>
      <w:bookmarkEnd w:id="0"/>
      <w:r>
        <w:rPr>
          <w:rFonts w:ascii="Arial" w:hAnsi="Arial"/>
          <w:b/>
          <w:u w:val="single"/>
        </w:rPr>
        <w:t>Directives pour l</w:t>
      </w:r>
      <w:r w:rsidR="00E20095">
        <w:rPr>
          <w:rFonts w:ascii="Arial" w:hAnsi="Arial"/>
          <w:b/>
          <w:u w:val="single"/>
        </w:rPr>
        <w:t>’</w:t>
      </w:r>
      <w:r>
        <w:rPr>
          <w:rFonts w:ascii="Arial" w:hAnsi="Arial"/>
          <w:b/>
          <w:u w:val="single"/>
        </w:rPr>
        <w:t>annexe</w:t>
      </w:r>
      <w:r w:rsidR="00E20095">
        <w:rPr>
          <w:rFonts w:ascii="Arial" w:hAnsi="Arial"/>
          <w:b/>
          <w:u w:val="single"/>
        </w:rPr>
        <w:t> </w:t>
      </w:r>
      <w:r>
        <w:rPr>
          <w:rFonts w:ascii="Arial" w:hAnsi="Arial"/>
          <w:b/>
          <w:u w:val="single"/>
        </w:rPr>
        <w:t>1</w:t>
      </w:r>
    </w:p>
    <w:p w:rsidR="006C2E9A" w:rsidRPr="00EA4AE2" w:rsidRDefault="006C2E9A" w:rsidP="00EA4AE2">
      <w:pPr>
        <w:rPr>
          <w:rFonts w:ascii="Arial" w:hAnsi="Arial" w:cs="Arial"/>
          <w:i/>
        </w:rPr>
      </w:pPr>
      <w:r>
        <w:rPr>
          <w:rFonts w:ascii="Arial" w:hAnsi="Arial"/>
          <w:i/>
        </w:rPr>
        <w:t>Veuillez utiliser les définitions suivantes pour remplir l</w:t>
      </w:r>
      <w:r w:rsidR="00E20095">
        <w:rPr>
          <w:rFonts w:ascii="Arial" w:hAnsi="Arial"/>
          <w:i/>
        </w:rPr>
        <w:t>’</w:t>
      </w:r>
      <w:r>
        <w:rPr>
          <w:rFonts w:ascii="Arial" w:hAnsi="Arial"/>
          <w:i/>
        </w:rPr>
        <w:t>annexe</w:t>
      </w:r>
      <w:r w:rsidR="00E20095">
        <w:rPr>
          <w:rFonts w:ascii="Arial" w:hAnsi="Arial"/>
          <w:i/>
        </w:rPr>
        <w:t> </w:t>
      </w:r>
      <w:r>
        <w:rPr>
          <w:rFonts w:ascii="Arial" w:hAnsi="Arial"/>
          <w:i/>
        </w:rPr>
        <w:t>1.</w:t>
      </w:r>
    </w:p>
    <w:tbl>
      <w:tblPr>
        <w:tblStyle w:val="TableGrid"/>
        <w:tblW w:w="10345" w:type="dxa"/>
        <w:tblLook w:val="04A0" w:firstRow="1" w:lastRow="0" w:firstColumn="1" w:lastColumn="0" w:noHBand="0" w:noVBand="1"/>
      </w:tblPr>
      <w:tblGrid>
        <w:gridCol w:w="2965"/>
        <w:gridCol w:w="7380"/>
      </w:tblGrid>
      <w:tr w:rsidR="006C2E9A" w:rsidRPr="00AE7AD6" w:rsidTr="00AC513D">
        <w:tc>
          <w:tcPr>
            <w:tcW w:w="2965" w:type="dxa"/>
          </w:tcPr>
          <w:p w:rsidR="006C2E9A" w:rsidRPr="00AE7AD6" w:rsidRDefault="006C2E9A" w:rsidP="006C2E9A">
            <w:pPr>
              <w:rPr>
                <w:rFonts w:ascii="Arial" w:hAnsi="Arial" w:cs="Arial"/>
              </w:rPr>
            </w:pPr>
            <w:r>
              <w:rPr>
                <w:rFonts w:ascii="Arial" w:hAnsi="Arial"/>
              </w:rPr>
              <w:t>Numéro d</w:t>
            </w:r>
            <w:r w:rsidR="00E20095">
              <w:rPr>
                <w:rFonts w:ascii="Arial" w:hAnsi="Arial"/>
              </w:rPr>
              <w:t>’</w:t>
            </w:r>
            <w:r>
              <w:rPr>
                <w:rFonts w:ascii="Arial" w:hAnsi="Arial"/>
              </w:rPr>
              <w:t>enregistrement</w:t>
            </w:r>
            <w:r w:rsidR="00E20095">
              <w:rPr>
                <w:rFonts w:ascii="Arial" w:hAnsi="Arial"/>
              </w:rPr>
              <w:t> </w:t>
            </w:r>
            <w:r>
              <w:rPr>
                <w:rFonts w:ascii="Arial" w:hAnsi="Arial"/>
              </w:rPr>
              <w:t>:</w:t>
            </w:r>
          </w:p>
        </w:tc>
        <w:tc>
          <w:tcPr>
            <w:tcW w:w="7380" w:type="dxa"/>
          </w:tcPr>
          <w:p w:rsidR="006C2E9A" w:rsidRPr="00AE7AD6" w:rsidRDefault="006C2E9A" w:rsidP="00EA4AE2">
            <w:pPr>
              <w:jc w:val="both"/>
              <w:rPr>
                <w:rFonts w:ascii="Arial" w:hAnsi="Arial" w:cs="Arial"/>
              </w:rPr>
            </w:pPr>
            <w:r>
              <w:rPr>
                <w:rFonts w:ascii="Arial" w:hAnsi="Arial"/>
              </w:rPr>
              <w:t>Fourni par l</w:t>
            </w:r>
            <w:r w:rsidR="00E20095">
              <w:rPr>
                <w:rFonts w:ascii="Arial" w:hAnsi="Arial"/>
              </w:rPr>
              <w:t>’</w:t>
            </w:r>
            <w:r>
              <w:rPr>
                <w:rFonts w:ascii="Arial" w:hAnsi="Arial"/>
              </w:rPr>
              <w:t>ACIA (aucune mesure requise)</w:t>
            </w:r>
          </w:p>
        </w:tc>
      </w:tr>
      <w:tr w:rsidR="006C2E9A" w:rsidRPr="00AE7AD6" w:rsidTr="00AC513D">
        <w:tc>
          <w:tcPr>
            <w:tcW w:w="2965" w:type="dxa"/>
          </w:tcPr>
          <w:p w:rsidR="006C2E9A" w:rsidRPr="00AE7AD6" w:rsidRDefault="00E17AD8" w:rsidP="006C2E9A">
            <w:pPr>
              <w:rPr>
                <w:rFonts w:ascii="Arial" w:hAnsi="Arial" w:cs="Arial"/>
              </w:rPr>
            </w:pPr>
            <w:r>
              <w:rPr>
                <w:rFonts w:ascii="Arial" w:hAnsi="Arial"/>
              </w:rPr>
              <w:t>Nom du fabricant</w:t>
            </w:r>
            <w:r w:rsidR="00E20095">
              <w:rPr>
                <w:rFonts w:ascii="Arial" w:hAnsi="Arial"/>
              </w:rPr>
              <w:t> </w:t>
            </w:r>
            <w:r>
              <w:rPr>
                <w:rFonts w:ascii="Arial" w:hAnsi="Arial"/>
              </w:rPr>
              <w:t>:</w:t>
            </w:r>
          </w:p>
        </w:tc>
        <w:tc>
          <w:tcPr>
            <w:tcW w:w="7380" w:type="dxa"/>
          </w:tcPr>
          <w:p w:rsidR="006C2E9A" w:rsidRPr="00AE7AD6" w:rsidRDefault="006C2E9A" w:rsidP="00EA4AE2">
            <w:pPr>
              <w:jc w:val="both"/>
              <w:rPr>
                <w:rFonts w:ascii="Arial" w:hAnsi="Arial" w:cs="Arial"/>
              </w:rPr>
            </w:pPr>
            <w:r>
              <w:rPr>
                <w:rFonts w:ascii="Arial" w:hAnsi="Arial"/>
              </w:rPr>
              <w:t>Le nom du fabricant (exportateur, usine de transformation, entrepôt frigorifique ou</w:t>
            </w:r>
            <w:r w:rsidR="00F83FDF">
              <w:rPr>
                <w:rFonts w:ascii="Arial" w:hAnsi="Arial"/>
              </w:rPr>
              <w:t xml:space="preserve"> sec</w:t>
            </w:r>
            <w:r>
              <w:rPr>
                <w:rFonts w:ascii="Arial" w:hAnsi="Arial"/>
              </w:rPr>
              <w:t>)</w:t>
            </w:r>
          </w:p>
        </w:tc>
      </w:tr>
      <w:tr w:rsidR="006C2E9A" w:rsidRPr="00AE7AD6" w:rsidTr="00AC513D">
        <w:tc>
          <w:tcPr>
            <w:tcW w:w="2965" w:type="dxa"/>
          </w:tcPr>
          <w:p w:rsidR="006C2E9A" w:rsidRPr="00AE7AD6" w:rsidRDefault="006C2E9A" w:rsidP="006C2E9A">
            <w:pPr>
              <w:rPr>
                <w:rFonts w:ascii="Arial" w:hAnsi="Arial" w:cs="Arial"/>
              </w:rPr>
            </w:pPr>
            <w:r>
              <w:rPr>
                <w:rFonts w:ascii="Arial" w:hAnsi="Arial"/>
              </w:rPr>
              <w:t>Adresse du fabricant</w:t>
            </w:r>
            <w:r w:rsidR="00E20095">
              <w:rPr>
                <w:rFonts w:ascii="Arial" w:hAnsi="Arial"/>
              </w:rPr>
              <w:t> </w:t>
            </w:r>
            <w:r>
              <w:rPr>
                <w:rFonts w:ascii="Arial" w:hAnsi="Arial"/>
              </w:rPr>
              <w:t>:</w:t>
            </w:r>
          </w:p>
        </w:tc>
        <w:tc>
          <w:tcPr>
            <w:tcW w:w="7380" w:type="dxa"/>
          </w:tcPr>
          <w:p w:rsidR="006C2E9A" w:rsidRPr="00AE7AD6" w:rsidRDefault="006C2E9A" w:rsidP="000861F5">
            <w:pPr>
              <w:jc w:val="both"/>
              <w:rPr>
                <w:rFonts w:ascii="Arial" w:hAnsi="Arial" w:cs="Arial"/>
              </w:rPr>
            </w:pPr>
            <w:r>
              <w:rPr>
                <w:rFonts w:ascii="Arial" w:hAnsi="Arial"/>
              </w:rPr>
              <w:t>L</w:t>
            </w:r>
            <w:r w:rsidR="00E20095">
              <w:rPr>
                <w:rFonts w:ascii="Arial" w:hAnsi="Arial"/>
              </w:rPr>
              <w:t>’</w:t>
            </w:r>
            <w:r>
              <w:rPr>
                <w:rFonts w:ascii="Arial" w:hAnsi="Arial"/>
              </w:rPr>
              <w:t>adresse municipale du fabricant (usine de transformation, entrepôt frigorifique ou ordinaire)</w:t>
            </w:r>
            <w:r w:rsidR="00D86E41">
              <w:rPr>
                <w:rFonts w:ascii="Arial" w:hAnsi="Arial"/>
              </w:rPr>
              <w:t xml:space="preserve">. </w:t>
            </w:r>
            <w:r w:rsidR="000861F5" w:rsidRPr="000861F5">
              <w:rPr>
                <w:rFonts w:ascii="Arial" w:hAnsi="Arial"/>
              </w:rPr>
              <w:t>Si vous êtes un exportateur sans emplacement, veuillez inclure l’adresse de votre siège social</w:t>
            </w:r>
          </w:p>
        </w:tc>
      </w:tr>
      <w:tr w:rsidR="006C2E9A" w:rsidRPr="00AE7AD6" w:rsidTr="00AC513D">
        <w:tc>
          <w:tcPr>
            <w:tcW w:w="2965" w:type="dxa"/>
          </w:tcPr>
          <w:p w:rsidR="006C2E9A" w:rsidRPr="00AE7AD6" w:rsidRDefault="00E17AD8" w:rsidP="006C2E9A">
            <w:pPr>
              <w:rPr>
                <w:rFonts w:ascii="Arial" w:hAnsi="Arial" w:cs="Arial"/>
              </w:rPr>
            </w:pPr>
            <w:r>
              <w:rPr>
                <w:rFonts w:ascii="Arial" w:hAnsi="Arial"/>
              </w:rPr>
              <w:t>Province</w:t>
            </w:r>
            <w:r w:rsidR="00E45739">
              <w:rPr>
                <w:rFonts w:ascii="Arial" w:hAnsi="Arial"/>
              </w:rPr>
              <w:t> :</w:t>
            </w:r>
          </w:p>
        </w:tc>
        <w:tc>
          <w:tcPr>
            <w:tcW w:w="7380" w:type="dxa"/>
          </w:tcPr>
          <w:p w:rsidR="006C2E9A" w:rsidRPr="00AE7AD6" w:rsidRDefault="006C2E9A" w:rsidP="00AC513D">
            <w:pPr>
              <w:jc w:val="both"/>
              <w:rPr>
                <w:rFonts w:ascii="Arial" w:hAnsi="Arial" w:cs="Arial"/>
              </w:rPr>
            </w:pPr>
            <w:r>
              <w:rPr>
                <w:rFonts w:ascii="Arial" w:hAnsi="Arial"/>
              </w:rPr>
              <w:t xml:space="preserve">La province du fabricant (usine de transformation, entrepôt frigorifique ou </w:t>
            </w:r>
            <w:r w:rsidR="00F83FDF">
              <w:rPr>
                <w:rFonts w:ascii="Arial" w:hAnsi="Arial"/>
              </w:rPr>
              <w:t>sec</w:t>
            </w:r>
            <w:r>
              <w:rPr>
                <w:rFonts w:ascii="Arial" w:hAnsi="Arial"/>
              </w:rPr>
              <w:t xml:space="preserve">) </w:t>
            </w:r>
          </w:p>
        </w:tc>
      </w:tr>
      <w:tr w:rsidR="006C2E9A" w:rsidRPr="00AE7AD6" w:rsidTr="00AC513D">
        <w:tc>
          <w:tcPr>
            <w:tcW w:w="2965" w:type="dxa"/>
          </w:tcPr>
          <w:p w:rsidR="006C2E9A" w:rsidRPr="00AE7AD6" w:rsidRDefault="006C2E9A" w:rsidP="006C2E9A">
            <w:pPr>
              <w:rPr>
                <w:rFonts w:ascii="Arial" w:hAnsi="Arial" w:cs="Arial"/>
              </w:rPr>
            </w:pPr>
            <w:r>
              <w:rPr>
                <w:rFonts w:ascii="Arial" w:hAnsi="Arial"/>
              </w:rPr>
              <w:t>Ville</w:t>
            </w:r>
            <w:r w:rsidR="00E20095">
              <w:rPr>
                <w:rFonts w:ascii="Arial" w:hAnsi="Arial"/>
              </w:rPr>
              <w:t> </w:t>
            </w:r>
            <w:r>
              <w:rPr>
                <w:rFonts w:ascii="Arial" w:hAnsi="Arial"/>
              </w:rPr>
              <w:t>:</w:t>
            </w:r>
          </w:p>
        </w:tc>
        <w:tc>
          <w:tcPr>
            <w:tcW w:w="7380" w:type="dxa"/>
          </w:tcPr>
          <w:p w:rsidR="006C2E9A" w:rsidRPr="00AE7AD6" w:rsidRDefault="006C2E9A" w:rsidP="00AC513D">
            <w:pPr>
              <w:jc w:val="both"/>
              <w:rPr>
                <w:rFonts w:ascii="Arial" w:hAnsi="Arial" w:cs="Arial"/>
              </w:rPr>
            </w:pPr>
            <w:r>
              <w:rPr>
                <w:rFonts w:ascii="Arial" w:hAnsi="Arial"/>
              </w:rPr>
              <w:t xml:space="preserve">La ville du fabricant (usine de transformation, entrepôt frigorifique ou </w:t>
            </w:r>
            <w:r w:rsidR="00F83FDF" w:rsidRPr="00AC513D">
              <w:rPr>
                <w:rFonts w:ascii="Arial" w:hAnsi="Arial"/>
              </w:rPr>
              <w:t>sec</w:t>
            </w:r>
            <w:r>
              <w:rPr>
                <w:rFonts w:ascii="Arial" w:hAnsi="Arial"/>
              </w:rPr>
              <w:t xml:space="preserve">) </w:t>
            </w:r>
          </w:p>
        </w:tc>
      </w:tr>
      <w:tr w:rsidR="006C2E9A" w:rsidRPr="00AE7AD6" w:rsidTr="00AC513D">
        <w:tc>
          <w:tcPr>
            <w:tcW w:w="2965" w:type="dxa"/>
          </w:tcPr>
          <w:p w:rsidR="006C2E9A" w:rsidRPr="00AE7AD6" w:rsidRDefault="006C2E9A" w:rsidP="006C2E9A">
            <w:pPr>
              <w:rPr>
                <w:rFonts w:ascii="Arial" w:hAnsi="Arial" w:cs="Arial"/>
              </w:rPr>
            </w:pPr>
            <w:r>
              <w:rPr>
                <w:rFonts w:ascii="Arial" w:hAnsi="Arial"/>
              </w:rPr>
              <w:t>Type :</w:t>
            </w:r>
          </w:p>
        </w:tc>
        <w:tc>
          <w:tcPr>
            <w:tcW w:w="7380" w:type="dxa"/>
          </w:tcPr>
          <w:p w:rsidR="006C2E9A" w:rsidRPr="00AE7AD6" w:rsidRDefault="00D024EA" w:rsidP="00AC513D">
            <w:pPr>
              <w:jc w:val="both"/>
              <w:rPr>
                <w:rFonts w:ascii="Arial" w:hAnsi="Arial" w:cs="Arial"/>
              </w:rPr>
            </w:pPr>
            <w:r>
              <w:rPr>
                <w:rFonts w:ascii="Arial" w:hAnsi="Arial"/>
              </w:rPr>
              <w:t>U</w:t>
            </w:r>
            <w:r w:rsidR="006C2E9A">
              <w:rPr>
                <w:rFonts w:ascii="Arial" w:hAnsi="Arial"/>
              </w:rPr>
              <w:t xml:space="preserve">sine de transformation (UT), entrepôt </w:t>
            </w:r>
            <w:r w:rsidR="00F83FDF">
              <w:rPr>
                <w:rFonts w:ascii="Arial" w:hAnsi="Arial"/>
              </w:rPr>
              <w:t xml:space="preserve">sec </w:t>
            </w:r>
            <w:r w:rsidR="006C2E9A">
              <w:rPr>
                <w:rFonts w:ascii="Arial" w:hAnsi="Arial"/>
              </w:rPr>
              <w:t>(E</w:t>
            </w:r>
            <w:r w:rsidR="00F83FDF" w:rsidRPr="00AC513D">
              <w:rPr>
                <w:rFonts w:ascii="Arial" w:hAnsi="Arial"/>
              </w:rPr>
              <w:t>S</w:t>
            </w:r>
            <w:r w:rsidR="006C2E9A">
              <w:rPr>
                <w:rFonts w:ascii="Arial" w:hAnsi="Arial"/>
              </w:rPr>
              <w:t>) ou entrepôt frigorifique (EF)</w:t>
            </w:r>
          </w:p>
        </w:tc>
      </w:tr>
      <w:tr w:rsidR="006C2E9A" w:rsidRPr="00AE7AD6" w:rsidTr="00AC513D">
        <w:tc>
          <w:tcPr>
            <w:tcW w:w="2965" w:type="dxa"/>
          </w:tcPr>
          <w:p w:rsidR="006C2E9A" w:rsidRPr="00EA4AE2" w:rsidRDefault="006C2E9A" w:rsidP="006C2E9A">
            <w:pPr>
              <w:rPr>
                <w:rFonts w:ascii="Arial" w:eastAsia="Calibri" w:hAnsi="Arial" w:cs="Arial"/>
                <w:color w:val="000000"/>
              </w:rPr>
            </w:pPr>
            <w:r>
              <w:rPr>
                <w:rFonts w:ascii="Arial" w:hAnsi="Arial"/>
                <w:color w:val="000000"/>
              </w:rPr>
              <w:t>Produits aux fins d</w:t>
            </w:r>
            <w:r w:rsidR="00E20095">
              <w:rPr>
                <w:rFonts w:ascii="Arial" w:hAnsi="Arial"/>
                <w:color w:val="000000"/>
              </w:rPr>
              <w:t>’</w:t>
            </w:r>
            <w:r>
              <w:rPr>
                <w:rFonts w:ascii="Arial" w:hAnsi="Arial"/>
                <w:color w:val="000000"/>
              </w:rPr>
              <w:t>approbation</w:t>
            </w:r>
            <w:r w:rsidR="00E20095">
              <w:rPr>
                <w:rFonts w:ascii="Arial" w:hAnsi="Arial"/>
                <w:color w:val="000000"/>
              </w:rPr>
              <w:t> </w:t>
            </w:r>
            <w:r>
              <w:rPr>
                <w:rFonts w:ascii="Arial" w:hAnsi="Arial"/>
                <w:color w:val="000000"/>
              </w:rPr>
              <w:t>:</w:t>
            </w:r>
          </w:p>
          <w:p w:rsidR="006C2E9A" w:rsidRPr="006C2E9A" w:rsidRDefault="006C2E9A" w:rsidP="006C2E9A">
            <w:pPr>
              <w:rPr>
                <w:rFonts w:ascii="Arial" w:eastAsia="Calibri" w:hAnsi="Arial" w:cs="Arial"/>
                <w:color w:val="000000"/>
              </w:rPr>
            </w:pPr>
            <w:r>
              <w:rPr>
                <w:rFonts w:ascii="Arial" w:hAnsi="Arial"/>
                <w:color w:val="000000"/>
              </w:rPr>
              <w:t>(N</w:t>
            </w:r>
            <w:r w:rsidR="00E20095">
              <w:rPr>
                <w:rFonts w:ascii="Arial" w:hAnsi="Arial"/>
                <w:color w:val="000000"/>
              </w:rPr>
              <w:t>’</w:t>
            </w:r>
            <w:r>
              <w:rPr>
                <w:rFonts w:ascii="Arial" w:hAnsi="Arial"/>
                <w:color w:val="000000"/>
              </w:rPr>
              <w:t>inclure uniquement que les produits suivants dans l</w:t>
            </w:r>
            <w:r w:rsidR="00E20095">
              <w:rPr>
                <w:rFonts w:ascii="Arial" w:hAnsi="Arial"/>
                <w:color w:val="000000"/>
              </w:rPr>
              <w:t>’</w:t>
            </w:r>
            <w:r>
              <w:rPr>
                <w:rFonts w:ascii="Arial" w:hAnsi="Arial"/>
                <w:color w:val="000000"/>
              </w:rPr>
              <w:t>annexe</w:t>
            </w:r>
            <w:r w:rsidR="00E20095">
              <w:rPr>
                <w:rFonts w:ascii="Arial" w:hAnsi="Arial"/>
                <w:color w:val="000000"/>
              </w:rPr>
              <w:t> </w:t>
            </w:r>
            <w:r>
              <w:rPr>
                <w:rFonts w:ascii="Arial" w:hAnsi="Arial"/>
                <w:color w:val="000000"/>
              </w:rPr>
              <w:t>1)</w:t>
            </w:r>
          </w:p>
          <w:p w:rsidR="006C2E9A" w:rsidRPr="00E20095" w:rsidRDefault="006C2E9A" w:rsidP="006C2E9A">
            <w:pPr>
              <w:rPr>
                <w:rFonts w:ascii="Arial" w:hAnsi="Arial" w:cs="Arial"/>
              </w:rPr>
            </w:pPr>
          </w:p>
        </w:tc>
        <w:tc>
          <w:tcPr>
            <w:tcW w:w="7380" w:type="dxa"/>
          </w:tcPr>
          <w:p w:rsidR="006C2E9A" w:rsidRPr="006C2E9A" w:rsidRDefault="006C2E9A" w:rsidP="00EA4AE2">
            <w:pPr>
              <w:numPr>
                <w:ilvl w:val="0"/>
                <w:numId w:val="12"/>
              </w:numPr>
              <w:jc w:val="both"/>
              <w:rPr>
                <w:rFonts w:ascii="Arial" w:hAnsi="Arial" w:cs="Arial"/>
              </w:rPr>
            </w:pPr>
            <w:r>
              <w:rPr>
                <w:rFonts w:ascii="Arial" w:hAnsi="Arial"/>
              </w:rPr>
              <w:t>Miel</w:t>
            </w:r>
          </w:p>
          <w:p w:rsidR="006C2E9A" w:rsidRPr="006C2E9A" w:rsidRDefault="006C2E9A" w:rsidP="00EA4AE2">
            <w:pPr>
              <w:numPr>
                <w:ilvl w:val="0"/>
                <w:numId w:val="12"/>
              </w:numPr>
              <w:jc w:val="both"/>
              <w:rPr>
                <w:rFonts w:ascii="Arial" w:hAnsi="Arial" w:cs="Arial"/>
              </w:rPr>
            </w:pPr>
            <w:r>
              <w:rPr>
                <w:rFonts w:ascii="Arial" w:hAnsi="Arial"/>
              </w:rPr>
              <w:t>Gelée royale</w:t>
            </w:r>
          </w:p>
          <w:p w:rsidR="006C2E9A" w:rsidRPr="006C2E9A" w:rsidRDefault="006C2E9A" w:rsidP="00EA4AE2">
            <w:pPr>
              <w:numPr>
                <w:ilvl w:val="0"/>
                <w:numId w:val="12"/>
              </w:numPr>
              <w:jc w:val="both"/>
              <w:rPr>
                <w:rFonts w:ascii="Arial" w:hAnsi="Arial" w:cs="Arial"/>
              </w:rPr>
            </w:pPr>
            <w:r>
              <w:rPr>
                <w:rFonts w:ascii="Arial" w:hAnsi="Arial"/>
              </w:rPr>
              <w:t>Boyaux (salés)</w:t>
            </w:r>
          </w:p>
          <w:p w:rsidR="006C2E9A" w:rsidRPr="006C2E9A" w:rsidRDefault="006C2E9A" w:rsidP="00EA4AE2">
            <w:pPr>
              <w:numPr>
                <w:ilvl w:val="0"/>
                <w:numId w:val="12"/>
              </w:numPr>
              <w:jc w:val="both"/>
              <w:rPr>
                <w:rFonts w:ascii="Arial" w:hAnsi="Arial" w:cs="Arial"/>
              </w:rPr>
            </w:pPr>
            <w:r>
              <w:rPr>
                <w:rFonts w:ascii="Arial" w:hAnsi="Arial"/>
              </w:rPr>
              <w:t>Farine de soja</w:t>
            </w:r>
          </w:p>
          <w:p w:rsidR="006C2E9A" w:rsidRPr="006C2E9A" w:rsidRDefault="006C2E9A" w:rsidP="00EA4AE2">
            <w:pPr>
              <w:numPr>
                <w:ilvl w:val="0"/>
                <w:numId w:val="12"/>
              </w:numPr>
              <w:jc w:val="both"/>
              <w:rPr>
                <w:rFonts w:ascii="Arial" w:hAnsi="Arial" w:cs="Arial"/>
              </w:rPr>
            </w:pPr>
            <w:r>
              <w:rPr>
                <w:rFonts w:ascii="Arial" w:hAnsi="Arial"/>
              </w:rPr>
              <w:t>Farine de haricots secs</w:t>
            </w:r>
          </w:p>
          <w:p w:rsidR="006C2E9A" w:rsidRPr="006C2E9A" w:rsidRDefault="006C2E9A" w:rsidP="00EA4AE2">
            <w:pPr>
              <w:numPr>
                <w:ilvl w:val="0"/>
                <w:numId w:val="12"/>
              </w:numPr>
              <w:jc w:val="both"/>
              <w:rPr>
                <w:rFonts w:ascii="Arial" w:hAnsi="Arial" w:cs="Arial"/>
              </w:rPr>
            </w:pPr>
            <w:r>
              <w:rPr>
                <w:rFonts w:ascii="Arial" w:hAnsi="Arial"/>
              </w:rPr>
              <w:t>Pois secs</w:t>
            </w:r>
          </w:p>
          <w:p w:rsidR="006C2E9A" w:rsidRPr="006C2E9A" w:rsidRDefault="006C2E9A" w:rsidP="00EA4AE2">
            <w:pPr>
              <w:numPr>
                <w:ilvl w:val="0"/>
                <w:numId w:val="12"/>
              </w:numPr>
              <w:jc w:val="both"/>
              <w:rPr>
                <w:rFonts w:ascii="Arial" w:hAnsi="Arial" w:cs="Arial"/>
              </w:rPr>
            </w:pPr>
            <w:r>
              <w:rPr>
                <w:rFonts w:ascii="Arial" w:hAnsi="Arial"/>
              </w:rPr>
              <w:t>Haricots secs</w:t>
            </w:r>
          </w:p>
          <w:p w:rsidR="006C2E9A" w:rsidRPr="006C2E9A" w:rsidRDefault="006C2E9A" w:rsidP="00EA4AE2">
            <w:pPr>
              <w:numPr>
                <w:ilvl w:val="0"/>
                <w:numId w:val="12"/>
              </w:numPr>
              <w:jc w:val="both"/>
              <w:rPr>
                <w:rFonts w:ascii="Arial" w:hAnsi="Arial" w:cs="Arial"/>
              </w:rPr>
            </w:pPr>
            <w:r>
              <w:rPr>
                <w:rFonts w:ascii="Arial" w:hAnsi="Arial"/>
              </w:rPr>
              <w:t>Poivre noir</w:t>
            </w:r>
          </w:p>
          <w:p w:rsidR="006C2E9A" w:rsidRPr="006C2E9A" w:rsidRDefault="006C2E9A" w:rsidP="00EA4AE2">
            <w:pPr>
              <w:numPr>
                <w:ilvl w:val="0"/>
                <w:numId w:val="12"/>
              </w:numPr>
              <w:jc w:val="both"/>
              <w:rPr>
                <w:rFonts w:ascii="Arial" w:hAnsi="Arial" w:cs="Arial"/>
              </w:rPr>
            </w:pPr>
            <w:r>
              <w:rPr>
                <w:rFonts w:ascii="Arial" w:hAnsi="Arial"/>
              </w:rPr>
              <w:t>Graine à canaris (non pour l</w:t>
            </w:r>
            <w:r w:rsidR="00E20095">
              <w:rPr>
                <w:rFonts w:ascii="Arial" w:hAnsi="Arial"/>
              </w:rPr>
              <w:t>’</w:t>
            </w:r>
            <w:r>
              <w:rPr>
                <w:rFonts w:ascii="Arial" w:hAnsi="Arial"/>
              </w:rPr>
              <w:t>ensemencement)</w:t>
            </w:r>
          </w:p>
          <w:p w:rsidR="006C2E9A" w:rsidRPr="006C2E9A" w:rsidRDefault="006C2E9A" w:rsidP="00EA4AE2">
            <w:pPr>
              <w:numPr>
                <w:ilvl w:val="0"/>
                <w:numId w:val="12"/>
              </w:numPr>
              <w:jc w:val="both"/>
              <w:rPr>
                <w:rFonts w:ascii="Arial" w:hAnsi="Arial" w:cs="Arial"/>
              </w:rPr>
            </w:pPr>
            <w:r>
              <w:rPr>
                <w:rFonts w:ascii="Arial" w:hAnsi="Arial"/>
              </w:rPr>
              <w:t>Poudre de moutarde</w:t>
            </w:r>
          </w:p>
          <w:p w:rsidR="006C2E9A" w:rsidRPr="006C2E9A" w:rsidRDefault="006C2E9A" w:rsidP="00EA4AE2">
            <w:pPr>
              <w:numPr>
                <w:ilvl w:val="0"/>
                <w:numId w:val="12"/>
              </w:numPr>
              <w:jc w:val="both"/>
              <w:rPr>
                <w:rFonts w:ascii="Arial" w:hAnsi="Arial" w:cs="Arial"/>
              </w:rPr>
            </w:pPr>
            <w:r>
              <w:rPr>
                <w:rFonts w:ascii="Arial" w:hAnsi="Arial"/>
              </w:rPr>
              <w:t>Moutarde</w:t>
            </w:r>
          </w:p>
          <w:p w:rsidR="006C2E9A" w:rsidRPr="006C2E9A" w:rsidRDefault="006C2E9A" w:rsidP="00EA4AE2">
            <w:pPr>
              <w:numPr>
                <w:ilvl w:val="0"/>
                <w:numId w:val="12"/>
              </w:numPr>
              <w:jc w:val="both"/>
              <w:rPr>
                <w:rFonts w:ascii="Arial" w:hAnsi="Arial" w:cs="Arial"/>
              </w:rPr>
            </w:pPr>
            <w:r>
              <w:rPr>
                <w:rFonts w:ascii="Arial" w:hAnsi="Arial"/>
              </w:rPr>
              <w:t>Poudre de chili</w:t>
            </w:r>
          </w:p>
          <w:p w:rsidR="006C2E9A" w:rsidRPr="006C2E9A" w:rsidRDefault="006C2E9A" w:rsidP="00EA4AE2">
            <w:pPr>
              <w:numPr>
                <w:ilvl w:val="0"/>
                <w:numId w:val="12"/>
              </w:numPr>
              <w:jc w:val="both"/>
              <w:rPr>
                <w:rFonts w:ascii="Arial" w:hAnsi="Arial" w:cs="Arial"/>
              </w:rPr>
            </w:pPr>
            <w:r>
              <w:rPr>
                <w:rFonts w:ascii="Arial" w:hAnsi="Arial"/>
              </w:rPr>
              <w:t>Graine de bourrache</w:t>
            </w:r>
          </w:p>
          <w:p w:rsidR="006C2E9A" w:rsidRPr="006C2E9A" w:rsidRDefault="006C2E9A" w:rsidP="00EA4AE2">
            <w:pPr>
              <w:numPr>
                <w:ilvl w:val="0"/>
                <w:numId w:val="12"/>
              </w:numPr>
              <w:jc w:val="both"/>
              <w:rPr>
                <w:rFonts w:ascii="Arial" w:hAnsi="Arial" w:cs="Arial"/>
              </w:rPr>
            </w:pPr>
            <w:r>
              <w:rPr>
                <w:rFonts w:ascii="Arial" w:hAnsi="Arial"/>
              </w:rPr>
              <w:t>Malt</w:t>
            </w:r>
          </w:p>
          <w:p w:rsidR="006C2E9A" w:rsidRPr="006C2E9A" w:rsidRDefault="006C2E9A" w:rsidP="00EA4AE2">
            <w:pPr>
              <w:numPr>
                <w:ilvl w:val="0"/>
                <w:numId w:val="12"/>
              </w:numPr>
              <w:jc w:val="both"/>
              <w:rPr>
                <w:rFonts w:ascii="Arial" w:hAnsi="Arial" w:cs="Arial"/>
              </w:rPr>
            </w:pPr>
            <w:r>
              <w:rPr>
                <w:rFonts w:ascii="Arial" w:hAnsi="Arial"/>
              </w:rPr>
              <w:t>Graine à canaris sans la coquille</w:t>
            </w:r>
          </w:p>
          <w:p w:rsidR="006C2E9A" w:rsidRPr="006C2E9A" w:rsidRDefault="006C2E9A" w:rsidP="00EA4AE2">
            <w:pPr>
              <w:numPr>
                <w:ilvl w:val="0"/>
                <w:numId w:val="12"/>
              </w:numPr>
              <w:jc w:val="both"/>
              <w:rPr>
                <w:rFonts w:ascii="Arial" w:hAnsi="Arial" w:cs="Arial"/>
              </w:rPr>
            </w:pPr>
            <w:r>
              <w:rPr>
                <w:rFonts w:ascii="Arial" w:hAnsi="Arial"/>
              </w:rPr>
              <w:t>Concombre frais ou réfrigéré et cornichons</w:t>
            </w:r>
          </w:p>
          <w:p w:rsidR="006C2E9A" w:rsidRPr="006C2E9A" w:rsidRDefault="006C2E9A" w:rsidP="00EA4AE2">
            <w:pPr>
              <w:numPr>
                <w:ilvl w:val="0"/>
                <w:numId w:val="12"/>
              </w:numPr>
              <w:jc w:val="both"/>
              <w:rPr>
                <w:rFonts w:ascii="Arial" w:hAnsi="Arial" w:cs="Arial"/>
              </w:rPr>
            </w:pPr>
            <w:r>
              <w:rPr>
                <w:rFonts w:ascii="Arial" w:hAnsi="Arial"/>
              </w:rPr>
              <w:t>Pois frais ou réfrigérés (</w:t>
            </w:r>
            <w:r w:rsidR="003C2988">
              <w:rPr>
                <w:rFonts w:ascii="Arial" w:hAnsi="Arial"/>
              </w:rPr>
              <w:t>avec cosse ou sans cosse</w:t>
            </w:r>
            <w:r>
              <w:rPr>
                <w:rFonts w:ascii="Arial" w:hAnsi="Arial"/>
              </w:rPr>
              <w:t>)</w:t>
            </w:r>
          </w:p>
          <w:p w:rsidR="006C2E9A" w:rsidRPr="006C2E9A" w:rsidRDefault="006C2E9A" w:rsidP="00EA4AE2">
            <w:pPr>
              <w:numPr>
                <w:ilvl w:val="0"/>
                <w:numId w:val="12"/>
              </w:numPr>
              <w:jc w:val="both"/>
              <w:rPr>
                <w:rFonts w:ascii="Arial" w:hAnsi="Arial" w:cs="Arial"/>
              </w:rPr>
            </w:pPr>
            <w:r>
              <w:rPr>
                <w:rFonts w:ascii="Arial" w:hAnsi="Arial"/>
              </w:rPr>
              <w:t>Farine de blé</w:t>
            </w:r>
          </w:p>
          <w:p w:rsidR="006C2E9A" w:rsidRPr="006C2E9A" w:rsidRDefault="006C2E9A" w:rsidP="00EA4AE2">
            <w:pPr>
              <w:numPr>
                <w:ilvl w:val="0"/>
                <w:numId w:val="12"/>
              </w:numPr>
              <w:jc w:val="both"/>
              <w:rPr>
                <w:rFonts w:ascii="Arial" w:hAnsi="Arial" w:cs="Arial"/>
              </w:rPr>
            </w:pPr>
            <w:r>
              <w:rPr>
                <w:rFonts w:ascii="Arial" w:hAnsi="Arial"/>
              </w:rPr>
              <w:t>Graine de lin</w:t>
            </w:r>
          </w:p>
          <w:p w:rsidR="006C2E9A" w:rsidRPr="006C2E9A" w:rsidRDefault="00417D48" w:rsidP="00EA4AE2">
            <w:pPr>
              <w:numPr>
                <w:ilvl w:val="0"/>
                <w:numId w:val="12"/>
              </w:numPr>
              <w:jc w:val="both"/>
              <w:rPr>
                <w:rFonts w:ascii="Arial" w:hAnsi="Arial" w:cs="Arial"/>
              </w:rPr>
            </w:pPr>
            <w:r>
              <w:rPr>
                <w:rFonts w:ascii="Arial" w:hAnsi="Arial"/>
              </w:rPr>
              <w:t xml:space="preserve">Produits à base </w:t>
            </w:r>
            <w:r w:rsidR="006C2E9A">
              <w:rPr>
                <w:rFonts w:ascii="Arial" w:hAnsi="Arial"/>
              </w:rPr>
              <w:t>d</w:t>
            </w:r>
            <w:r w:rsidR="00E20095">
              <w:rPr>
                <w:rFonts w:ascii="Arial" w:hAnsi="Arial"/>
              </w:rPr>
              <w:t>’</w:t>
            </w:r>
            <w:r w:rsidR="006C2E9A">
              <w:rPr>
                <w:rFonts w:ascii="Arial" w:hAnsi="Arial"/>
              </w:rPr>
              <w:t>avoine</w:t>
            </w:r>
            <w:r>
              <w:rPr>
                <w:rFonts w:ascii="Arial" w:hAnsi="Arial"/>
              </w:rPr>
              <w:t xml:space="preserve"> (p.ex. flocons avoine, farine d’avoine)</w:t>
            </w:r>
          </w:p>
          <w:p w:rsidR="006C2E9A" w:rsidRPr="006C2E9A" w:rsidRDefault="006C2E9A" w:rsidP="00EA4AE2">
            <w:pPr>
              <w:numPr>
                <w:ilvl w:val="0"/>
                <w:numId w:val="12"/>
              </w:numPr>
              <w:jc w:val="both"/>
              <w:rPr>
                <w:rFonts w:ascii="Arial" w:hAnsi="Arial" w:cs="Arial"/>
              </w:rPr>
            </w:pPr>
            <w:r>
              <w:rPr>
                <w:rFonts w:ascii="Arial" w:hAnsi="Arial"/>
              </w:rPr>
              <w:t>Huile végétale comestible</w:t>
            </w:r>
          </w:p>
          <w:p w:rsidR="006C2E9A" w:rsidRPr="006C2E9A" w:rsidRDefault="006C2E9A" w:rsidP="00EA4AE2">
            <w:pPr>
              <w:numPr>
                <w:ilvl w:val="0"/>
                <w:numId w:val="12"/>
              </w:numPr>
              <w:jc w:val="both"/>
              <w:rPr>
                <w:rFonts w:ascii="Arial" w:hAnsi="Arial" w:cs="Arial"/>
              </w:rPr>
            </w:pPr>
            <w:r>
              <w:rPr>
                <w:rFonts w:ascii="Arial" w:hAnsi="Arial"/>
              </w:rPr>
              <w:t>Graine de café</w:t>
            </w:r>
          </w:p>
          <w:p w:rsidR="006C2E9A" w:rsidRPr="006C2E9A" w:rsidRDefault="006C2E9A" w:rsidP="00EA4AE2">
            <w:pPr>
              <w:numPr>
                <w:ilvl w:val="0"/>
                <w:numId w:val="12"/>
              </w:numPr>
              <w:jc w:val="both"/>
              <w:rPr>
                <w:rFonts w:ascii="Arial" w:hAnsi="Arial" w:cs="Arial"/>
              </w:rPr>
            </w:pPr>
            <w:r>
              <w:rPr>
                <w:rFonts w:ascii="Arial" w:hAnsi="Arial"/>
              </w:rPr>
              <w:t>Aliment fonctionnel</w:t>
            </w:r>
            <w:r w:rsidR="00967ABB">
              <w:rPr>
                <w:rFonts w:ascii="Arial" w:hAnsi="Arial"/>
              </w:rPr>
              <w:t>*</w:t>
            </w:r>
          </w:p>
          <w:p w:rsidR="006C2E9A" w:rsidRPr="006C2E9A" w:rsidRDefault="006C2E9A" w:rsidP="00EA4AE2">
            <w:pPr>
              <w:numPr>
                <w:ilvl w:val="0"/>
                <w:numId w:val="12"/>
              </w:numPr>
              <w:jc w:val="both"/>
              <w:rPr>
                <w:rFonts w:ascii="Arial" w:hAnsi="Arial" w:cs="Arial"/>
              </w:rPr>
            </w:pPr>
            <w:r>
              <w:rPr>
                <w:rFonts w:ascii="Arial" w:hAnsi="Arial"/>
              </w:rPr>
              <w:t>Aliments à usage diététique spécial *</w:t>
            </w:r>
            <w:r w:rsidR="00967ABB">
              <w:rPr>
                <w:rFonts w:ascii="Arial" w:hAnsi="Arial"/>
              </w:rPr>
              <w:t>*</w:t>
            </w:r>
          </w:p>
          <w:p w:rsidR="006C2E9A" w:rsidRPr="00E20095" w:rsidRDefault="006C2E9A" w:rsidP="00EA4AE2">
            <w:pPr>
              <w:jc w:val="both"/>
              <w:rPr>
                <w:rFonts w:ascii="Arial" w:hAnsi="Arial" w:cs="Arial"/>
              </w:rPr>
            </w:pPr>
          </w:p>
        </w:tc>
      </w:tr>
      <w:tr w:rsidR="006C2E9A" w:rsidRPr="00AE7AD6" w:rsidTr="00AC513D">
        <w:tc>
          <w:tcPr>
            <w:tcW w:w="2965" w:type="dxa"/>
          </w:tcPr>
          <w:p w:rsidR="006C2E9A" w:rsidRPr="00AE7AD6" w:rsidRDefault="006F6412" w:rsidP="006C2E9A">
            <w:pPr>
              <w:rPr>
                <w:rFonts w:ascii="Arial" w:hAnsi="Arial" w:cs="Arial"/>
              </w:rPr>
            </w:pPr>
            <w:r>
              <w:rPr>
                <w:rFonts w:ascii="Arial" w:hAnsi="Arial"/>
                <w:color w:val="000000"/>
              </w:rPr>
              <w:t>Code SH</w:t>
            </w:r>
            <w:r w:rsidR="00E20095">
              <w:rPr>
                <w:rFonts w:ascii="Arial" w:hAnsi="Arial"/>
                <w:color w:val="000000"/>
              </w:rPr>
              <w:t> </w:t>
            </w:r>
            <w:r>
              <w:rPr>
                <w:rFonts w:ascii="Arial" w:hAnsi="Arial"/>
                <w:color w:val="000000"/>
              </w:rPr>
              <w:t>:</w:t>
            </w:r>
          </w:p>
        </w:tc>
        <w:tc>
          <w:tcPr>
            <w:tcW w:w="7380" w:type="dxa"/>
          </w:tcPr>
          <w:p w:rsidR="006C2E9A" w:rsidRPr="00AE7AD6" w:rsidRDefault="006F6412" w:rsidP="00EA4AE2">
            <w:pPr>
              <w:jc w:val="both"/>
              <w:rPr>
                <w:rFonts w:ascii="Arial" w:hAnsi="Arial" w:cs="Arial"/>
              </w:rPr>
            </w:pPr>
            <w:r>
              <w:rPr>
                <w:rFonts w:ascii="Arial" w:hAnsi="Arial"/>
              </w:rPr>
              <w:t>Fournissez le code SH à 8 ou 10</w:t>
            </w:r>
            <w:r w:rsidR="00E20095">
              <w:rPr>
                <w:rFonts w:ascii="Arial" w:hAnsi="Arial"/>
              </w:rPr>
              <w:t> </w:t>
            </w:r>
            <w:r>
              <w:rPr>
                <w:rFonts w:ascii="Arial" w:hAnsi="Arial"/>
              </w:rPr>
              <w:t>chiffres pour chaque produit exporté vers la Chine</w:t>
            </w:r>
          </w:p>
        </w:tc>
      </w:tr>
      <w:tr w:rsidR="006F6412" w:rsidRPr="00AE7AD6" w:rsidTr="00AC513D">
        <w:tc>
          <w:tcPr>
            <w:tcW w:w="2965" w:type="dxa"/>
          </w:tcPr>
          <w:p w:rsidR="006F6412" w:rsidRPr="002C7C31" w:rsidRDefault="006F6412" w:rsidP="006C2E9A">
            <w:pPr>
              <w:rPr>
                <w:rFonts w:ascii="Arial" w:eastAsia="Calibri" w:hAnsi="Arial" w:cs="Arial"/>
                <w:color w:val="000000"/>
              </w:rPr>
            </w:pPr>
            <w:r>
              <w:rPr>
                <w:rFonts w:ascii="Arial" w:hAnsi="Arial"/>
                <w:color w:val="000000"/>
              </w:rPr>
              <w:t>Plus récente date de commerce vers la Chine</w:t>
            </w:r>
            <w:r w:rsidR="00E20095">
              <w:rPr>
                <w:rFonts w:ascii="Arial" w:hAnsi="Arial"/>
                <w:color w:val="000000"/>
              </w:rPr>
              <w:t> </w:t>
            </w:r>
            <w:r>
              <w:rPr>
                <w:rFonts w:ascii="Arial" w:hAnsi="Arial"/>
                <w:color w:val="000000"/>
              </w:rPr>
              <w:t xml:space="preserve">:  </w:t>
            </w:r>
          </w:p>
        </w:tc>
        <w:tc>
          <w:tcPr>
            <w:tcW w:w="7380" w:type="dxa"/>
          </w:tcPr>
          <w:p w:rsidR="006F6412" w:rsidRPr="006F6412" w:rsidRDefault="006F6412" w:rsidP="00EA4AE2">
            <w:pPr>
              <w:jc w:val="both"/>
              <w:rPr>
                <w:rFonts w:ascii="Arial" w:hAnsi="Arial" w:cs="Arial"/>
              </w:rPr>
            </w:pPr>
            <w:r>
              <w:rPr>
                <w:rFonts w:ascii="Arial" w:hAnsi="Arial"/>
              </w:rPr>
              <w:t>Fournissez la date de la plus récente exportation du ou des produits.</w:t>
            </w:r>
            <w:r w:rsidR="00417D48">
              <w:rPr>
                <w:rFonts w:ascii="Arial" w:hAnsi="Arial"/>
              </w:rPr>
              <w:t xml:space="preserve">  Doit être une date depuis le 1</w:t>
            </w:r>
            <w:r w:rsidR="00417D48" w:rsidRPr="00417D48">
              <w:rPr>
                <w:rFonts w:ascii="Arial" w:hAnsi="Arial"/>
              </w:rPr>
              <w:t xml:space="preserve"> janvier 2017.</w:t>
            </w:r>
          </w:p>
        </w:tc>
      </w:tr>
    </w:tbl>
    <w:p w:rsidR="00917DE7" w:rsidRDefault="00917DE7" w:rsidP="00EA4AE2">
      <w:pPr>
        <w:pStyle w:val="NoSpacing"/>
        <w:rPr>
          <w:rFonts w:eastAsia="Calibri"/>
          <w:color w:val="000000"/>
        </w:rPr>
      </w:pPr>
    </w:p>
    <w:p w:rsidR="00967ABB" w:rsidRPr="00E20095" w:rsidRDefault="00967ABB" w:rsidP="00EA4AE2">
      <w:pPr>
        <w:pStyle w:val="NoSpacing"/>
        <w:rPr>
          <w:rFonts w:eastAsia="Calibri"/>
          <w:color w:val="000000"/>
        </w:rPr>
      </w:pPr>
    </w:p>
    <w:p w:rsidR="00917DE7" w:rsidRDefault="00967ABB" w:rsidP="00EA4AE2">
      <w:pPr>
        <w:pStyle w:val="NoSpacing"/>
        <w:rPr>
          <w:rFonts w:cstheme="minorHAnsi"/>
        </w:rPr>
      </w:pPr>
      <w:r>
        <w:rPr>
          <w:rFonts w:eastAsia="Calibri"/>
          <w:color w:val="000000"/>
        </w:rPr>
        <w:t xml:space="preserve">* </w:t>
      </w:r>
      <w:r w:rsidRPr="00967ABB">
        <w:rPr>
          <w:rFonts w:cstheme="minorHAnsi"/>
        </w:rPr>
        <w:t>Aliment fonctionnel</w:t>
      </w:r>
      <w:r>
        <w:rPr>
          <w:rFonts w:cstheme="minorHAnsi"/>
        </w:rPr>
        <w:t xml:space="preserve"> comprend (liste fournie par l’AGDC) :</w:t>
      </w:r>
    </w:p>
    <w:p w:rsidR="00967ABB" w:rsidRPr="00E20095" w:rsidRDefault="00967ABB" w:rsidP="00967ABB">
      <w:pPr>
        <w:pStyle w:val="NoSpacing"/>
        <w:numPr>
          <w:ilvl w:val="0"/>
          <w:numId w:val="23"/>
        </w:numPr>
        <w:rPr>
          <w:rFonts w:eastAsia="Calibri"/>
          <w:color w:val="000000"/>
        </w:rPr>
      </w:pPr>
      <w:r>
        <w:rPr>
          <w:rFonts w:eastAsia="Calibri"/>
          <w:color w:val="000000"/>
        </w:rPr>
        <w:t>Minéraux, vitamines, poudre de protéine, huile de phoque, huile de poisson.</w:t>
      </w:r>
    </w:p>
    <w:p w:rsidR="00967ABB" w:rsidRDefault="00967ABB">
      <w:pPr>
        <w:pStyle w:val="NoSpacing"/>
        <w:rPr>
          <w:color w:val="000000"/>
        </w:rPr>
      </w:pPr>
    </w:p>
    <w:p w:rsidR="00967ABB" w:rsidRDefault="00967ABB">
      <w:pPr>
        <w:pStyle w:val="NoSpacing"/>
        <w:rPr>
          <w:color w:val="000000"/>
        </w:rPr>
      </w:pPr>
    </w:p>
    <w:p w:rsidR="00917DE7" w:rsidRDefault="00967ABB">
      <w:pPr>
        <w:pStyle w:val="NoSpacing"/>
        <w:rPr>
          <w:rFonts w:eastAsia="Calibri"/>
          <w:color w:val="000000"/>
        </w:rPr>
      </w:pPr>
      <w:r>
        <w:rPr>
          <w:color w:val="000000"/>
        </w:rPr>
        <w:t>*</w:t>
      </w:r>
      <w:r w:rsidR="00917DE7">
        <w:rPr>
          <w:color w:val="000000"/>
        </w:rPr>
        <w:t>*Aliments à usage diététique spécial (définition fournie par l</w:t>
      </w:r>
      <w:r w:rsidR="00E20095">
        <w:rPr>
          <w:color w:val="000000"/>
        </w:rPr>
        <w:t>’</w:t>
      </w:r>
      <w:r w:rsidR="00917DE7">
        <w:rPr>
          <w:color w:val="000000"/>
        </w:rPr>
        <w:t>AGDC)</w:t>
      </w:r>
      <w:r w:rsidR="00E20095">
        <w:rPr>
          <w:color w:val="000000"/>
        </w:rPr>
        <w:t> </w:t>
      </w:r>
      <w:r w:rsidR="00917DE7">
        <w:rPr>
          <w:color w:val="000000"/>
        </w:rPr>
        <w:t xml:space="preserve">: </w:t>
      </w:r>
    </w:p>
    <w:p w:rsidR="00917DE7" w:rsidRDefault="00917DE7" w:rsidP="00EA4AE2">
      <w:pPr>
        <w:pStyle w:val="NoSpacing"/>
        <w:numPr>
          <w:ilvl w:val="0"/>
          <w:numId w:val="22"/>
        </w:numPr>
        <w:rPr>
          <w:rFonts w:eastAsia="Calibri"/>
          <w:color w:val="000000"/>
        </w:rPr>
      </w:pPr>
      <w:r>
        <w:rPr>
          <w:color w:val="000000"/>
        </w:rPr>
        <w:t>Préparations pour nourrissons à base de soja</w:t>
      </w:r>
      <w:r w:rsidR="00E20095">
        <w:rPr>
          <w:color w:val="000000"/>
        </w:rPr>
        <w:t> </w:t>
      </w:r>
      <w:r>
        <w:rPr>
          <w:color w:val="000000"/>
        </w:rPr>
        <w:t>: désigne les produits de soja et de protéines de soja qui représentent la matière première à laquelle est ajoutée la bonne quantité de vitamines, de minéraux et/ou d</w:t>
      </w:r>
      <w:r w:rsidR="00E20095">
        <w:rPr>
          <w:color w:val="000000"/>
        </w:rPr>
        <w:t>’</w:t>
      </w:r>
      <w:r>
        <w:rPr>
          <w:color w:val="000000"/>
        </w:rPr>
        <w:t>autres ingrédients, en utilisant uniquement des méthodes physiques de production et de transformation qui permettent aux nourrissons et jeunes enfants normaux d</w:t>
      </w:r>
      <w:r w:rsidR="00E20095">
        <w:rPr>
          <w:color w:val="000000"/>
        </w:rPr>
        <w:t>’</w:t>
      </w:r>
      <w:r>
        <w:rPr>
          <w:color w:val="000000"/>
        </w:rPr>
        <w:t>ingérer des produits liquides ou en poudre.</w:t>
      </w:r>
    </w:p>
    <w:p w:rsidR="00917DE7" w:rsidRDefault="006F6412" w:rsidP="00EA4AE2">
      <w:pPr>
        <w:pStyle w:val="NoSpacing"/>
        <w:numPr>
          <w:ilvl w:val="0"/>
          <w:numId w:val="22"/>
        </w:numPr>
        <w:rPr>
          <w:rFonts w:eastAsia="Calibri"/>
          <w:color w:val="000000"/>
        </w:rPr>
      </w:pPr>
      <w:r>
        <w:rPr>
          <w:color w:val="000000"/>
        </w:rPr>
        <w:t>Préparations à des fins médicales spéciales visant à respecter des restrictions alimentaires et qui sont consommées en cas de troubles digestifs et d</w:t>
      </w:r>
      <w:r w:rsidR="00E20095">
        <w:rPr>
          <w:color w:val="000000"/>
        </w:rPr>
        <w:t>’</w:t>
      </w:r>
      <w:r>
        <w:rPr>
          <w:color w:val="000000"/>
        </w:rPr>
        <w:t>absorption, de troubles métaboliques ou de maladies spécifiques par des personnes ayant des besoins spéciaux pour des nutriments ou un certain régime alimentaire, précisément des préparations transformées et des préparations en poudre. De tels produits doivent être consommés, seuls ou avec d</w:t>
      </w:r>
      <w:r w:rsidR="00E20095">
        <w:rPr>
          <w:color w:val="000000"/>
        </w:rPr>
        <w:t>’</w:t>
      </w:r>
      <w:r>
        <w:rPr>
          <w:color w:val="000000"/>
        </w:rPr>
        <w:t>autres aliments, en suivant les conseils d</w:t>
      </w:r>
      <w:r w:rsidR="00E20095">
        <w:rPr>
          <w:color w:val="000000"/>
        </w:rPr>
        <w:t>’</w:t>
      </w:r>
      <w:r>
        <w:rPr>
          <w:color w:val="000000"/>
        </w:rPr>
        <w:t>un médecin ou d</w:t>
      </w:r>
      <w:r w:rsidR="00E20095">
        <w:rPr>
          <w:color w:val="000000"/>
        </w:rPr>
        <w:t>’</w:t>
      </w:r>
      <w:r>
        <w:rPr>
          <w:color w:val="000000"/>
        </w:rPr>
        <w:t>un nutritionniste clinique.</w:t>
      </w:r>
    </w:p>
    <w:p w:rsidR="00917DE7" w:rsidRDefault="00917DE7" w:rsidP="00EA4AE2">
      <w:pPr>
        <w:pStyle w:val="NoSpacing"/>
        <w:numPr>
          <w:ilvl w:val="0"/>
          <w:numId w:val="22"/>
        </w:numPr>
        <w:rPr>
          <w:rFonts w:eastAsia="Calibri"/>
          <w:color w:val="000000"/>
        </w:rPr>
      </w:pPr>
      <w:r>
        <w:rPr>
          <w:color w:val="000000"/>
        </w:rPr>
        <w:t>Aliments complémentaires pour nourrissons et bambins, dont les aliments complémentaires en conserve pour nourrissons et bambins et les aliments complémentaires de céréales pour bambins. Les suppléments ajoutés aux aliments pour nourrissons et bambins sont des matières alimentaires transformées, le remplissage, le scellage, la stérilisation ou le remplissage aseptique pour le niveau commercial de stérilité, peuvent être conservés à la température ambiante pour les nourrissons et les bambins âgés de plus de six mois; les suppléments de céréales pour les nourrissons et bambins représentent une ou plusieurs céréales utilisées à titre de matière première et les céréales forment plus de 25</w:t>
      </w:r>
      <w:r w:rsidR="00E20095">
        <w:rPr>
          <w:color w:val="000000"/>
        </w:rPr>
        <w:t> </w:t>
      </w:r>
      <w:r>
        <w:rPr>
          <w:color w:val="000000"/>
        </w:rPr>
        <w:t>% de la matière sèche, ajoutent la quantité appropriée d</w:t>
      </w:r>
      <w:r w:rsidR="00E20095">
        <w:rPr>
          <w:color w:val="000000"/>
        </w:rPr>
        <w:t>’</w:t>
      </w:r>
      <w:r>
        <w:rPr>
          <w:color w:val="000000"/>
        </w:rPr>
        <w:t>enrichissement alimentaire ou d</w:t>
      </w:r>
      <w:r w:rsidR="00E20095">
        <w:rPr>
          <w:color w:val="000000"/>
        </w:rPr>
        <w:t>’</w:t>
      </w:r>
      <w:r>
        <w:rPr>
          <w:color w:val="000000"/>
        </w:rPr>
        <w:t>autres ingrédients auxiliaires, fabriqués en transformant les aliments complémentaires convenant aux nourrissons et bambins âgés de plus de six mois.</w:t>
      </w:r>
    </w:p>
    <w:p w:rsidR="006F6412" w:rsidRPr="00917DE7" w:rsidRDefault="006F6412" w:rsidP="00EA4AE2">
      <w:pPr>
        <w:pStyle w:val="NoSpacing"/>
        <w:numPr>
          <w:ilvl w:val="0"/>
          <w:numId w:val="22"/>
        </w:numPr>
        <w:rPr>
          <w:rFonts w:eastAsia="Calibri"/>
          <w:color w:val="000000"/>
        </w:rPr>
      </w:pPr>
      <w:r>
        <w:rPr>
          <w:color w:val="000000"/>
        </w:rPr>
        <w:t>D</w:t>
      </w:r>
      <w:r w:rsidR="00E20095">
        <w:rPr>
          <w:color w:val="000000"/>
        </w:rPr>
        <w:t>’</w:t>
      </w:r>
      <w:r>
        <w:rPr>
          <w:color w:val="000000"/>
        </w:rPr>
        <w:t>autres aliments (suppléments nutritifs additionnels, aliments pour sportifs, etc.) autres que ceux conçus pour atténuer les effets des troubles physiques ou physiologiques spéciaux ou pour répondre à des besoins alimentaires spéciaux associés à des maladies, des troubles et d</w:t>
      </w:r>
      <w:r w:rsidR="00E20095">
        <w:rPr>
          <w:color w:val="000000"/>
        </w:rPr>
        <w:t>’</w:t>
      </w:r>
      <w:r>
        <w:rPr>
          <w:color w:val="000000"/>
        </w:rPr>
        <w:t>autres conditions, des aliments transformés ou préparés spécialement.</w:t>
      </w:r>
    </w:p>
    <w:p w:rsidR="0065296F" w:rsidRPr="00E20095" w:rsidRDefault="0065296F" w:rsidP="00EA4AE2">
      <w:pPr>
        <w:pStyle w:val="NoSpacing"/>
        <w:rPr>
          <w:rFonts w:eastAsia="Calibri"/>
          <w:color w:val="000000"/>
        </w:rPr>
      </w:pPr>
    </w:p>
    <w:p w:rsidR="0065296F" w:rsidRPr="00E20095" w:rsidRDefault="0065296F" w:rsidP="00EA4AE2">
      <w:pPr>
        <w:pStyle w:val="NoSpacing"/>
        <w:rPr>
          <w:rFonts w:eastAsia="Calibri"/>
          <w:color w:val="000000"/>
        </w:rPr>
      </w:pPr>
    </w:p>
    <w:p w:rsidR="0065296F" w:rsidRPr="00E20095" w:rsidRDefault="0065296F"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EA4AE2">
      <w:pPr>
        <w:pStyle w:val="NoSpacing"/>
        <w:rPr>
          <w:rFonts w:eastAsia="Calibri"/>
          <w:color w:val="000000"/>
        </w:rPr>
      </w:pPr>
    </w:p>
    <w:p w:rsidR="00032032" w:rsidRPr="00E20095" w:rsidRDefault="00032032" w:rsidP="0065296F">
      <w:pPr>
        <w:ind w:hanging="900"/>
        <w:rPr>
          <w:rFonts w:ascii="Arial" w:eastAsia="Calibri" w:hAnsi="Arial" w:cs="Arial"/>
          <w:color w:val="000000"/>
        </w:rPr>
      </w:pPr>
    </w:p>
    <w:p w:rsidR="00032032" w:rsidRPr="00E20095" w:rsidRDefault="00032032" w:rsidP="00D443FB">
      <w:pPr>
        <w:rPr>
          <w:rFonts w:ascii="Arial" w:eastAsia="Calibri" w:hAnsi="Arial" w:cs="Arial"/>
          <w:color w:val="000000"/>
        </w:rPr>
      </w:pPr>
    </w:p>
    <w:p w:rsidR="00917DE7" w:rsidRDefault="00917DE7">
      <w:pPr>
        <w:rPr>
          <w:rFonts w:ascii="Arial" w:eastAsia="Calibri" w:hAnsi="Arial" w:cs="Arial"/>
          <w:color w:val="000000"/>
        </w:rPr>
      </w:pPr>
      <w:r>
        <w:br w:type="page"/>
      </w:r>
    </w:p>
    <w:p w:rsidR="00917DE7" w:rsidRPr="00E20095" w:rsidRDefault="00917DE7" w:rsidP="0065296F">
      <w:pPr>
        <w:ind w:hanging="900"/>
        <w:rPr>
          <w:rFonts w:ascii="Arial" w:eastAsia="Calibri" w:hAnsi="Arial" w:cs="Arial"/>
          <w:color w:val="000000"/>
        </w:rPr>
        <w:sectPr w:rsidR="00917DE7" w:rsidRPr="00E20095" w:rsidSect="00D443FB">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080" w:left="1440" w:header="720" w:footer="720" w:gutter="0"/>
          <w:cols w:space="720"/>
          <w:docGrid w:linePitch="360"/>
        </w:sectPr>
      </w:pPr>
    </w:p>
    <w:p w:rsidR="0065296F" w:rsidRPr="00E20095" w:rsidRDefault="0065296F" w:rsidP="00DA270E">
      <w:pPr>
        <w:rPr>
          <w:rFonts w:ascii="Arial" w:eastAsia="Calibri" w:hAnsi="Arial" w:cs="Arial"/>
          <w:color w:val="000000"/>
        </w:rPr>
      </w:pPr>
    </w:p>
    <w:tbl>
      <w:tblPr>
        <w:tblStyle w:val="TableGrid"/>
        <w:tblpPr w:leftFromText="180" w:rightFromText="180" w:vertAnchor="text" w:horzAnchor="page" w:tblpX="561" w:tblpY="381"/>
        <w:tblW w:w="14395" w:type="dxa"/>
        <w:tblLayout w:type="fixed"/>
        <w:tblLook w:val="04A0" w:firstRow="1" w:lastRow="0" w:firstColumn="1" w:lastColumn="0" w:noHBand="0" w:noVBand="1"/>
      </w:tblPr>
      <w:tblGrid>
        <w:gridCol w:w="625"/>
        <w:gridCol w:w="1890"/>
        <w:gridCol w:w="1440"/>
        <w:gridCol w:w="1620"/>
        <w:gridCol w:w="1080"/>
        <w:gridCol w:w="1170"/>
        <w:gridCol w:w="810"/>
        <w:gridCol w:w="2160"/>
        <w:gridCol w:w="1890"/>
        <w:gridCol w:w="1710"/>
      </w:tblGrid>
      <w:tr w:rsidR="0065296F" w:rsidRPr="00917DE7" w:rsidTr="00EA4AE2">
        <w:trPr>
          <w:trHeight w:val="254"/>
        </w:trPr>
        <w:tc>
          <w:tcPr>
            <w:tcW w:w="14395" w:type="dxa"/>
            <w:gridSpan w:val="10"/>
          </w:tcPr>
          <w:p w:rsidR="0065296F" w:rsidRPr="00EA4AE2" w:rsidRDefault="0065296F" w:rsidP="00EA4AE2">
            <w:pPr>
              <w:jc w:val="center"/>
              <w:rPr>
                <w:rFonts w:ascii="Arial" w:eastAsia="Calibri" w:hAnsi="Arial" w:cs="Arial"/>
                <w:b/>
                <w:color w:val="000000"/>
                <w:sz w:val="20"/>
                <w:szCs w:val="20"/>
              </w:rPr>
            </w:pPr>
            <w:r>
              <w:rPr>
                <w:rFonts w:ascii="Arial" w:hAnsi="Arial"/>
                <w:b/>
                <w:color w:val="000000"/>
                <w:sz w:val="20"/>
              </w:rPr>
              <w:t>Liste des fabricants étrangers d</w:t>
            </w:r>
            <w:r w:rsidR="00E20095">
              <w:rPr>
                <w:rFonts w:ascii="Arial" w:hAnsi="Arial"/>
                <w:b/>
                <w:color w:val="000000"/>
                <w:sz w:val="20"/>
              </w:rPr>
              <w:t>’</w:t>
            </w:r>
            <w:r>
              <w:rPr>
                <w:rFonts w:ascii="Arial" w:hAnsi="Arial"/>
                <w:b/>
                <w:color w:val="000000"/>
                <w:sz w:val="20"/>
              </w:rPr>
              <w:t>aliments importés présentant une demande d</w:t>
            </w:r>
            <w:r w:rsidR="00E20095">
              <w:rPr>
                <w:rFonts w:ascii="Arial" w:hAnsi="Arial"/>
                <w:b/>
                <w:color w:val="000000"/>
                <w:sz w:val="20"/>
              </w:rPr>
              <w:t>’</w:t>
            </w:r>
            <w:r>
              <w:rPr>
                <w:rFonts w:ascii="Arial" w:hAnsi="Arial"/>
                <w:b/>
                <w:color w:val="000000"/>
                <w:sz w:val="20"/>
              </w:rPr>
              <w:t>enregistrement</w:t>
            </w:r>
          </w:p>
        </w:tc>
      </w:tr>
      <w:tr w:rsidR="0065296F" w:rsidRPr="00917DE7" w:rsidTr="00EA4AE2">
        <w:trPr>
          <w:trHeight w:val="245"/>
        </w:trPr>
        <w:tc>
          <w:tcPr>
            <w:tcW w:w="14395" w:type="dxa"/>
            <w:gridSpan w:val="10"/>
          </w:tcPr>
          <w:p w:rsidR="0065296F" w:rsidRPr="00EA4AE2" w:rsidRDefault="0065296F" w:rsidP="00EA4AE2">
            <w:pPr>
              <w:jc w:val="center"/>
              <w:rPr>
                <w:rFonts w:ascii="Arial" w:eastAsia="Calibri" w:hAnsi="Arial" w:cs="Arial"/>
                <w:b/>
                <w:color w:val="000000"/>
                <w:sz w:val="20"/>
                <w:szCs w:val="20"/>
              </w:rPr>
            </w:pPr>
            <w:r>
              <w:rPr>
                <w:rFonts w:ascii="Arial" w:hAnsi="Arial"/>
                <w:b/>
                <w:color w:val="000000"/>
                <w:sz w:val="20"/>
              </w:rPr>
              <w:t>Catégorie du produit enregistré</w:t>
            </w:r>
          </w:p>
        </w:tc>
      </w:tr>
      <w:tr w:rsidR="00917DE7" w:rsidRPr="00917DE7" w:rsidTr="00DA270E">
        <w:trPr>
          <w:trHeight w:val="628"/>
        </w:trPr>
        <w:tc>
          <w:tcPr>
            <w:tcW w:w="625"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N°</w:t>
            </w:r>
          </w:p>
        </w:tc>
        <w:tc>
          <w:tcPr>
            <w:tcW w:w="189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Numéro d</w:t>
            </w:r>
            <w:r w:rsidR="00E20095">
              <w:rPr>
                <w:rFonts w:ascii="Arial" w:hAnsi="Arial"/>
                <w:b/>
                <w:color w:val="000000"/>
                <w:sz w:val="20"/>
              </w:rPr>
              <w:t>’</w:t>
            </w:r>
            <w:r>
              <w:rPr>
                <w:rFonts w:ascii="Arial" w:hAnsi="Arial"/>
                <w:b/>
                <w:color w:val="000000"/>
                <w:sz w:val="20"/>
              </w:rPr>
              <w:t>enregistrement</w:t>
            </w:r>
          </w:p>
        </w:tc>
        <w:tc>
          <w:tcPr>
            <w:tcW w:w="144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Nom des fabricants</w:t>
            </w:r>
          </w:p>
        </w:tc>
        <w:tc>
          <w:tcPr>
            <w:tcW w:w="1620" w:type="dxa"/>
            <w:shd w:val="clear" w:color="auto" w:fill="D9D9D9" w:themeFill="background1" w:themeFillShade="D9"/>
          </w:tcPr>
          <w:p w:rsidR="0065296F" w:rsidRPr="00AC513D" w:rsidRDefault="0065296F" w:rsidP="004F2A0D">
            <w:pPr>
              <w:rPr>
                <w:rFonts w:ascii="Arial" w:eastAsia="Calibri" w:hAnsi="Arial" w:cs="Arial"/>
                <w:b/>
                <w:color w:val="000000"/>
                <w:sz w:val="20"/>
                <w:szCs w:val="20"/>
                <w:highlight w:val="yellow"/>
              </w:rPr>
            </w:pPr>
            <w:r w:rsidRPr="00AC513D">
              <w:rPr>
                <w:rFonts w:ascii="Arial" w:hAnsi="Arial"/>
                <w:b/>
                <w:color w:val="000000"/>
                <w:sz w:val="20"/>
              </w:rPr>
              <w:t>Adresse des fabricants</w:t>
            </w:r>
          </w:p>
        </w:tc>
        <w:tc>
          <w:tcPr>
            <w:tcW w:w="1080" w:type="dxa"/>
            <w:shd w:val="clear" w:color="auto" w:fill="D9D9D9" w:themeFill="background1" w:themeFillShade="D9"/>
          </w:tcPr>
          <w:p w:rsidR="00917DE7" w:rsidRPr="00EA4AE2" w:rsidRDefault="0065296F" w:rsidP="004F2A0D">
            <w:pPr>
              <w:rPr>
                <w:rFonts w:ascii="Arial" w:eastAsia="Calibri" w:hAnsi="Arial" w:cs="Arial"/>
                <w:b/>
                <w:color w:val="000000"/>
                <w:sz w:val="20"/>
                <w:szCs w:val="20"/>
              </w:rPr>
            </w:pPr>
            <w:r>
              <w:rPr>
                <w:rFonts w:ascii="Arial" w:hAnsi="Arial"/>
                <w:b/>
                <w:color w:val="000000"/>
                <w:sz w:val="20"/>
              </w:rPr>
              <w:t>Province</w:t>
            </w:r>
          </w:p>
          <w:p w:rsidR="0065296F" w:rsidRPr="00EA4AE2" w:rsidRDefault="0065296F" w:rsidP="00AD04CF">
            <w:pPr>
              <w:rPr>
                <w:rFonts w:ascii="Arial" w:eastAsia="Calibri" w:hAnsi="Arial" w:cs="Arial"/>
                <w:b/>
                <w:color w:val="000000"/>
                <w:sz w:val="20"/>
                <w:szCs w:val="20"/>
                <w:lang w:val="en"/>
              </w:rPr>
            </w:pPr>
          </w:p>
        </w:tc>
        <w:tc>
          <w:tcPr>
            <w:tcW w:w="117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Ville</w:t>
            </w:r>
          </w:p>
        </w:tc>
        <w:tc>
          <w:tcPr>
            <w:tcW w:w="81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Type</w:t>
            </w:r>
          </w:p>
        </w:tc>
        <w:tc>
          <w:tcPr>
            <w:tcW w:w="216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Produits aux fins d</w:t>
            </w:r>
            <w:r w:rsidR="00E20095">
              <w:rPr>
                <w:rFonts w:ascii="Arial" w:hAnsi="Arial"/>
                <w:b/>
                <w:color w:val="000000"/>
                <w:sz w:val="20"/>
              </w:rPr>
              <w:t>’</w:t>
            </w:r>
            <w:r>
              <w:rPr>
                <w:rFonts w:ascii="Arial" w:hAnsi="Arial"/>
                <w:b/>
                <w:color w:val="000000"/>
                <w:sz w:val="20"/>
              </w:rPr>
              <w:t>approbation</w:t>
            </w:r>
          </w:p>
        </w:tc>
        <w:tc>
          <w:tcPr>
            <w:tcW w:w="189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Code SH</w:t>
            </w:r>
          </w:p>
          <w:p w:rsidR="0065296F" w:rsidRPr="00EA4AE2" w:rsidRDefault="0065296F" w:rsidP="004F2A0D">
            <w:pPr>
              <w:rPr>
                <w:rFonts w:ascii="Arial" w:eastAsia="Calibri" w:hAnsi="Arial" w:cs="Arial"/>
                <w:b/>
                <w:color w:val="000000"/>
                <w:sz w:val="20"/>
                <w:szCs w:val="20"/>
              </w:rPr>
            </w:pPr>
            <w:r>
              <w:rPr>
                <w:rFonts w:ascii="Arial" w:hAnsi="Arial"/>
                <w:b/>
                <w:color w:val="000000"/>
                <w:sz w:val="20"/>
              </w:rPr>
              <w:t>(8 ou 10</w:t>
            </w:r>
            <w:r w:rsidR="00E20095">
              <w:rPr>
                <w:rFonts w:ascii="Arial" w:hAnsi="Arial"/>
                <w:b/>
                <w:color w:val="000000"/>
                <w:sz w:val="20"/>
              </w:rPr>
              <w:t> </w:t>
            </w:r>
            <w:r>
              <w:rPr>
                <w:rFonts w:ascii="Arial" w:hAnsi="Arial"/>
                <w:b/>
                <w:color w:val="000000"/>
                <w:sz w:val="20"/>
              </w:rPr>
              <w:t>chiffres)</w:t>
            </w:r>
          </w:p>
        </w:tc>
        <w:tc>
          <w:tcPr>
            <w:tcW w:w="1710" w:type="dxa"/>
            <w:shd w:val="clear" w:color="auto" w:fill="D9D9D9" w:themeFill="background1" w:themeFillShade="D9"/>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Plus récente date de commerce vers la Chine</w:t>
            </w:r>
          </w:p>
        </w:tc>
      </w:tr>
      <w:tr w:rsidR="00917DE7" w:rsidRPr="00917DE7" w:rsidTr="00DA270E">
        <w:trPr>
          <w:trHeight w:val="209"/>
        </w:trPr>
        <w:tc>
          <w:tcPr>
            <w:tcW w:w="625" w:type="dxa"/>
            <w:shd w:val="clear" w:color="auto" w:fill="F2F2F2" w:themeFill="background1" w:themeFillShade="F2"/>
          </w:tcPr>
          <w:p w:rsidR="0065296F" w:rsidRPr="00E20095" w:rsidRDefault="0065296F" w:rsidP="004F2A0D">
            <w:pPr>
              <w:rPr>
                <w:rFonts w:ascii="Arial" w:eastAsia="Calibri" w:hAnsi="Arial" w:cs="Arial"/>
                <w:b/>
                <w:color w:val="000000"/>
                <w:sz w:val="20"/>
                <w:szCs w:val="20"/>
              </w:rPr>
            </w:pPr>
          </w:p>
        </w:tc>
        <w:tc>
          <w:tcPr>
            <w:tcW w:w="1890" w:type="dxa"/>
            <w:shd w:val="clear" w:color="auto" w:fill="F2F2F2" w:themeFill="background1" w:themeFillShade="F2"/>
          </w:tcPr>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Exemple :</w:t>
            </w:r>
          </w:p>
          <w:p w:rsidR="0065296F" w:rsidRPr="00EA4AE2" w:rsidRDefault="0065296F" w:rsidP="00DA270E">
            <w:pPr>
              <w:rPr>
                <w:rFonts w:ascii="Arial" w:eastAsia="Calibri" w:hAnsi="Arial" w:cs="Arial"/>
                <w:b/>
                <w:i/>
                <w:color w:val="000000"/>
                <w:sz w:val="20"/>
                <w:szCs w:val="20"/>
              </w:rPr>
            </w:pPr>
            <w:r>
              <w:rPr>
                <w:rFonts w:ascii="Arial" w:hAnsi="Arial"/>
                <w:b/>
                <w:i/>
                <w:color w:val="000000"/>
                <w:sz w:val="20"/>
              </w:rPr>
              <w:t>Fourni par l</w:t>
            </w:r>
            <w:r w:rsidR="00E20095">
              <w:rPr>
                <w:rFonts w:ascii="Arial" w:hAnsi="Arial"/>
                <w:b/>
                <w:i/>
                <w:color w:val="000000"/>
                <w:sz w:val="20"/>
              </w:rPr>
              <w:t>’</w:t>
            </w:r>
            <w:r>
              <w:rPr>
                <w:rFonts w:ascii="Arial" w:hAnsi="Arial"/>
                <w:b/>
                <w:i/>
                <w:color w:val="000000"/>
                <w:sz w:val="20"/>
              </w:rPr>
              <w:t>ACIA</w:t>
            </w:r>
            <w:r w:rsidR="00C0256D">
              <w:rPr>
                <w:rFonts w:ascii="Arial" w:hAnsi="Arial"/>
                <w:b/>
                <w:i/>
                <w:color w:val="000000"/>
                <w:sz w:val="20"/>
              </w:rPr>
              <w:t xml:space="preserve"> (</w:t>
            </w:r>
            <w:r w:rsidR="00DA270E">
              <w:rPr>
                <w:rFonts w:ascii="Arial" w:hAnsi="Arial"/>
                <w:b/>
                <w:i/>
                <w:color w:val="000000"/>
                <w:sz w:val="20"/>
              </w:rPr>
              <w:t xml:space="preserve">licence de </w:t>
            </w:r>
            <w:r w:rsidR="00864068">
              <w:rPr>
                <w:rFonts w:ascii="Arial" w:hAnsi="Arial"/>
                <w:b/>
                <w:i/>
                <w:color w:val="000000"/>
                <w:sz w:val="20"/>
              </w:rPr>
              <w:t>RSAC ou autre</w:t>
            </w:r>
            <w:r w:rsidR="00DA270E">
              <w:rPr>
                <w:rFonts w:ascii="Arial" w:hAnsi="Arial"/>
                <w:b/>
                <w:i/>
                <w:color w:val="000000"/>
                <w:sz w:val="20"/>
              </w:rPr>
              <w:t xml:space="preserve"> #</w:t>
            </w:r>
            <w:r w:rsidR="00864068">
              <w:rPr>
                <w:rFonts w:ascii="Arial" w:hAnsi="Arial"/>
                <w:b/>
                <w:i/>
                <w:color w:val="000000"/>
                <w:sz w:val="20"/>
              </w:rPr>
              <w:t>)</w:t>
            </w:r>
          </w:p>
        </w:tc>
        <w:tc>
          <w:tcPr>
            <w:tcW w:w="144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XYZ Bee Inc.</w:t>
            </w:r>
          </w:p>
        </w:tc>
        <w:tc>
          <w:tcPr>
            <w:tcW w:w="162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678, rue Miel</w:t>
            </w:r>
          </w:p>
        </w:tc>
        <w:tc>
          <w:tcPr>
            <w:tcW w:w="108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Ontario</w:t>
            </w:r>
          </w:p>
        </w:tc>
        <w:tc>
          <w:tcPr>
            <w:tcW w:w="117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AD04CF">
            <w:pPr>
              <w:rPr>
                <w:rFonts w:ascii="Arial" w:eastAsia="Calibri" w:hAnsi="Arial" w:cs="Arial"/>
                <w:b/>
                <w:i/>
                <w:color w:val="000000"/>
                <w:sz w:val="20"/>
                <w:szCs w:val="20"/>
              </w:rPr>
            </w:pPr>
            <w:r>
              <w:rPr>
                <w:rFonts w:ascii="Arial" w:hAnsi="Arial"/>
                <w:b/>
                <w:i/>
                <w:color w:val="000000"/>
                <w:sz w:val="20"/>
              </w:rPr>
              <w:t>Ottawa</w:t>
            </w:r>
          </w:p>
        </w:tc>
        <w:tc>
          <w:tcPr>
            <w:tcW w:w="81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PP</w:t>
            </w:r>
          </w:p>
        </w:tc>
        <w:tc>
          <w:tcPr>
            <w:tcW w:w="216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Produits mellifères</w:t>
            </w:r>
          </w:p>
        </w:tc>
        <w:tc>
          <w:tcPr>
            <w:tcW w:w="189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0409000010</w:t>
            </w:r>
          </w:p>
        </w:tc>
        <w:tc>
          <w:tcPr>
            <w:tcW w:w="1710" w:type="dxa"/>
            <w:shd w:val="clear" w:color="auto" w:fill="F2F2F2" w:themeFill="background1" w:themeFillShade="F2"/>
          </w:tcPr>
          <w:p w:rsidR="0065296F" w:rsidRPr="00DA270E" w:rsidRDefault="0065296F" w:rsidP="004F2A0D">
            <w:pPr>
              <w:rPr>
                <w:rFonts w:ascii="Arial" w:eastAsia="Calibri" w:hAnsi="Arial" w:cs="Arial"/>
                <w:b/>
                <w:i/>
                <w:color w:val="000000"/>
                <w:sz w:val="20"/>
                <w:szCs w:val="20"/>
              </w:rPr>
            </w:pPr>
          </w:p>
          <w:p w:rsidR="0065296F" w:rsidRPr="00EA4AE2" w:rsidRDefault="0065296F" w:rsidP="004F2A0D">
            <w:pPr>
              <w:rPr>
                <w:rFonts w:ascii="Arial" w:eastAsia="Calibri" w:hAnsi="Arial" w:cs="Arial"/>
                <w:b/>
                <w:i/>
                <w:color w:val="000000"/>
                <w:sz w:val="20"/>
                <w:szCs w:val="20"/>
              </w:rPr>
            </w:pPr>
            <w:r>
              <w:rPr>
                <w:rFonts w:ascii="Arial" w:hAnsi="Arial"/>
                <w:b/>
                <w:i/>
                <w:color w:val="000000"/>
                <w:sz w:val="20"/>
              </w:rPr>
              <w:t>Mai 2021</w:t>
            </w:r>
          </w:p>
        </w:tc>
      </w:tr>
      <w:tr w:rsidR="00917DE7" w:rsidRPr="00917DE7" w:rsidTr="00DA270E">
        <w:trPr>
          <w:trHeight w:val="209"/>
        </w:trPr>
        <w:tc>
          <w:tcPr>
            <w:tcW w:w="625" w:type="dxa"/>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1</w:t>
            </w:r>
          </w:p>
        </w:tc>
        <w:tc>
          <w:tcPr>
            <w:tcW w:w="1890" w:type="dxa"/>
          </w:tcPr>
          <w:p w:rsidR="0065296F" w:rsidRPr="00DA270E" w:rsidRDefault="0065296F" w:rsidP="004F2A0D">
            <w:pPr>
              <w:rPr>
                <w:rFonts w:ascii="Arial" w:eastAsia="Calibri" w:hAnsi="Arial" w:cs="Arial"/>
                <w:b/>
                <w:color w:val="000000"/>
                <w:sz w:val="20"/>
                <w:szCs w:val="20"/>
              </w:rPr>
            </w:pPr>
          </w:p>
        </w:tc>
        <w:tc>
          <w:tcPr>
            <w:tcW w:w="1440" w:type="dxa"/>
          </w:tcPr>
          <w:p w:rsidR="0065296F" w:rsidRPr="00DA270E" w:rsidRDefault="0065296F" w:rsidP="004F2A0D">
            <w:pPr>
              <w:rPr>
                <w:rFonts w:ascii="Arial" w:eastAsia="Calibri" w:hAnsi="Arial" w:cs="Arial"/>
                <w:b/>
                <w:color w:val="000000"/>
                <w:sz w:val="20"/>
                <w:szCs w:val="20"/>
              </w:rPr>
            </w:pPr>
          </w:p>
        </w:tc>
        <w:tc>
          <w:tcPr>
            <w:tcW w:w="1620" w:type="dxa"/>
          </w:tcPr>
          <w:p w:rsidR="0065296F" w:rsidRPr="00DA270E" w:rsidRDefault="0065296F" w:rsidP="004F2A0D">
            <w:pPr>
              <w:rPr>
                <w:rFonts w:ascii="Arial" w:eastAsia="Calibri" w:hAnsi="Arial" w:cs="Arial"/>
                <w:b/>
                <w:color w:val="000000"/>
                <w:sz w:val="20"/>
                <w:szCs w:val="20"/>
              </w:rPr>
            </w:pPr>
          </w:p>
        </w:tc>
        <w:tc>
          <w:tcPr>
            <w:tcW w:w="1080" w:type="dxa"/>
          </w:tcPr>
          <w:p w:rsidR="0065296F" w:rsidRPr="00DA270E" w:rsidRDefault="0065296F" w:rsidP="004F2A0D">
            <w:pPr>
              <w:rPr>
                <w:rFonts w:ascii="Arial" w:eastAsia="Calibri" w:hAnsi="Arial" w:cs="Arial"/>
                <w:b/>
                <w:color w:val="000000"/>
                <w:sz w:val="20"/>
                <w:szCs w:val="20"/>
              </w:rPr>
            </w:pPr>
          </w:p>
        </w:tc>
        <w:tc>
          <w:tcPr>
            <w:tcW w:w="1170" w:type="dxa"/>
          </w:tcPr>
          <w:p w:rsidR="0065296F" w:rsidRPr="00DA270E" w:rsidRDefault="0065296F" w:rsidP="004F2A0D">
            <w:pPr>
              <w:rPr>
                <w:rFonts w:ascii="Arial" w:eastAsia="Calibri" w:hAnsi="Arial" w:cs="Arial"/>
                <w:b/>
                <w:color w:val="000000"/>
                <w:sz w:val="20"/>
                <w:szCs w:val="20"/>
              </w:rPr>
            </w:pPr>
          </w:p>
        </w:tc>
        <w:tc>
          <w:tcPr>
            <w:tcW w:w="810" w:type="dxa"/>
          </w:tcPr>
          <w:p w:rsidR="0065296F" w:rsidRPr="00DA270E" w:rsidRDefault="0065296F" w:rsidP="004F2A0D">
            <w:pPr>
              <w:rPr>
                <w:rFonts w:ascii="Arial" w:eastAsia="Calibri" w:hAnsi="Arial" w:cs="Arial"/>
                <w:b/>
                <w:color w:val="000000"/>
                <w:sz w:val="20"/>
                <w:szCs w:val="20"/>
              </w:rPr>
            </w:pPr>
          </w:p>
        </w:tc>
        <w:tc>
          <w:tcPr>
            <w:tcW w:w="2160" w:type="dxa"/>
          </w:tcPr>
          <w:p w:rsidR="0065296F" w:rsidRPr="00DA270E" w:rsidRDefault="0065296F" w:rsidP="004F2A0D">
            <w:pPr>
              <w:rPr>
                <w:rFonts w:ascii="Arial" w:eastAsia="Calibri" w:hAnsi="Arial" w:cs="Arial"/>
                <w:b/>
                <w:color w:val="000000"/>
                <w:sz w:val="20"/>
                <w:szCs w:val="20"/>
              </w:rPr>
            </w:pPr>
          </w:p>
        </w:tc>
        <w:tc>
          <w:tcPr>
            <w:tcW w:w="1890" w:type="dxa"/>
          </w:tcPr>
          <w:p w:rsidR="0065296F" w:rsidRPr="00DA270E" w:rsidRDefault="0065296F" w:rsidP="004F2A0D">
            <w:pPr>
              <w:rPr>
                <w:rFonts w:ascii="Arial" w:eastAsia="Calibri" w:hAnsi="Arial" w:cs="Arial"/>
                <w:b/>
                <w:color w:val="000000"/>
                <w:sz w:val="20"/>
                <w:szCs w:val="20"/>
              </w:rPr>
            </w:pPr>
          </w:p>
        </w:tc>
        <w:tc>
          <w:tcPr>
            <w:tcW w:w="1710" w:type="dxa"/>
          </w:tcPr>
          <w:p w:rsidR="0065296F" w:rsidRPr="00DA270E" w:rsidRDefault="0065296F" w:rsidP="004F2A0D">
            <w:pPr>
              <w:rPr>
                <w:rFonts w:ascii="Arial" w:eastAsia="Calibri" w:hAnsi="Arial" w:cs="Arial"/>
                <w:b/>
                <w:color w:val="000000"/>
                <w:sz w:val="20"/>
                <w:szCs w:val="20"/>
              </w:rPr>
            </w:pPr>
          </w:p>
        </w:tc>
      </w:tr>
      <w:tr w:rsidR="00917DE7" w:rsidRPr="00917DE7" w:rsidTr="00DA270E">
        <w:trPr>
          <w:trHeight w:val="209"/>
        </w:trPr>
        <w:tc>
          <w:tcPr>
            <w:tcW w:w="625" w:type="dxa"/>
          </w:tcPr>
          <w:p w:rsidR="0065296F" w:rsidRPr="00EA4AE2" w:rsidRDefault="0065296F" w:rsidP="004F2A0D">
            <w:pPr>
              <w:rPr>
                <w:rFonts w:ascii="Arial" w:eastAsia="Calibri" w:hAnsi="Arial" w:cs="Arial"/>
                <w:b/>
                <w:color w:val="000000"/>
                <w:sz w:val="20"/>
                <w:szCs w:val="20"/>
              </w:rPr>
            </w:pPr>
            <w:r>
              <w:rPr>
                <w:rFonts w:ascii="Arial" w:hAnsi="Arial"/>
                <w:b/>
                <w:color w:val="000000"/>
                <w:sz w:val="20"/>
              </w:rPr>
              <w:t>2</w:t>
            </w:r>
          </w:p>
        </w:tc>
        <w:tc>
          <w:tcPr>
            <w:tcW w:w="1890" w:type="dxa"/>
          </w:tcPr>
          <w:p w:rsidR="0065296F" w:rsidRPr="00DA270E" w:rsidRDefault="0065296F" w:rsidP="004F2A0D">
            <w:pPr>
              <w:rPr>
                <w:rFonts w:ascii="Arial" w:eastAsia="Calibri" w:hAnsi="Arial" w:cs="Arial"/>
                <w:b/>
                <w:color w:val="000000"/>
                <w:sz w:val="20"/>
                <w:szCs w:val="20"/>
              </w:rPr>
            </w:pPr>
          </w:p>
        </w:tc>
        <w:tc>
          <w:tcPr>
            <w:tcW w:w="1440" w:type="dxa"/>
          </w:tcPr>
          <w:p w:rsidR="0065296F" w:rsidRPr="00DA270E" w:rsidRDefault="0065296F" w:rsidP="004F2A0D">
            <w:pPr>
              <w:rPr>
                <w:rFonts w:ascii="Arial" w:eastAsia="Calibri" w:hAnsi="Arial" w:cs="Arial"/>
                <w:b/>
                <w:color w:val="000000"/>
                <w:sz w:val="20"/>
                <w:szCs w:val="20"/>
              </w:rPr>
            </w:pPr>
          </w:p>
        </w:tc>
        <w:tc>
          <w:tcPr>
            <w:tcW w:w="1620" w:type="dxa"/>
          </w:tcPr>
          <w:p w:rsidR="0065296F" w:rsidRPr="00DA270E" w:rsidRDefault="0065296F" w:rsidP="004F2A0D">
            <w:pPr>
              <w:rPr>
                <w:rFonts w:ascii="Arial" w:eastAsia="Calibri" w:hAnsi="Arial" w:cs="Arial"/>
                <w:b/>
                <w:color w:val="000000"/>
                <w:sz w:val="20"/>
                <w:szCs w:val="20"/>
              </w:rPr>
            </w:pPr>
          </w:p>
        </w:tc>
        <w:tc>
          <w:tcPr>
            <w:tcW w:w="1080" w:type="dxa"/>
          </w:tcPr>
          <w:p w:rsidR="0065296F" w:rsidRPr="00DA270E" w:rsidRDefault="0065296F" w:rsidP="004F2A0D">
            <w:pPr>
              <w:rPr>
                <w:rFonts w:ascii="Arial" w:eastAsia="Calibri" w:hAnsi="Arial" w:cs="Arial"/>
                <w:b/>
                <w:color w:val="000000"/>
                <w:sz w:val="20"/>
                <w:szCs w:val="20"/>
              </w:rPr>
            </w:pPr>
          </w:p>
        </w:tc>
        <w:tc>
          <w:tcPr>
            <w:tcW w:w="1170" w:type="dxa"/>
          </w:tcPr>
          <w:p w:rsidR="0065296F" w:rsidRPr="00DA270E" w:rsidRDefault="0065296F" w:rsidP="004F2A0D">
            <w:pPr>
              <w:rPr>
                <w:rFonts w:ascii="Arial" w:eastAsia="Calibri" w:hAnsi="Arial" w:cs="Arial"/>
                <w:b/>
                <w:color w:val="000000"/>
                <w:sz w:val="20"/>
                <w:szCs w:val="20"/>
              </w:rPr>
            </w:pPr>
          </w:p>
        </w:tc>
        <w:tc>
          <w:tcPr>
            <w:tcW w:w="810" w:type="dxa"/>
          </w:tcPr>
          <w:p w:rsidR="0065296F" w:rsidRPr="00DA270E" w:rsidRDefault="0065296F" w:rsidP="004F2A0D">
            <w:pPr>
              <w:rPr>
                <w:rFonts w:ascii="Arial" w:eastAsia="Calibri" w:hAnsi="Arial" w:cs="Arial"/>
                <w:b/>
                <w:color w:val="000000"/>
                <w:sz w:val="20"/>
                <w:szCs w:val="20"/>
              </w:rPr>
            </w:pPr>
          </w:p>
        </w:tc>
        <w:tc>
          <w:tcPr>
            <w:tcW w:w="2160" w:type="dxa"/>
          </w:tcPr>
          <w:p w:rsidR="0065296F" w:rsidRPr="00DA270E" w:rsidRDefault="0065296F" w:rsidP="004F2A0D">
            <w:pPr>
              <w:rPr>
                <w:rFonts w:ascii="Arial" w:eastAsia="Calibri" w:hAnsi="Arial" w:cs="Arial"/>
                <w:b/>
                <w:color w:val="000000"/>
                <w:sz w:val="20"/>
                <w:szCs w:val="20"/>
              </w:rPr>
            </w:pPr>
          </w:p>
        </w:tc>
        <w:tc>
          <w:tcPr>
            <w:tcW w:w="1890" w:type="dxa"/>
          </w:tcPr>
          <w:p w:rsidR="0065296F" w:rsidRPr="00DA270E" w:rsidRDefault="0065296F" w:rsidP="004F2A0D">
            <w:pPr>
              <w:rPr>
                <w:rFonts w:ascii="Arial" w:eastAsia="Calibri" w:hAnsi="Arial" w:cs="Arial"/>
                <w:b/>
                <w:color w:val="000000"/>
                <w:sz w:val="20"/>
                <w:szCs w:val="20"/>
              </w:rPr>
            </w:pPr>
          </w:p>
        </w:tc>
        <w:tc>
          <w:tcPr>
            <w:tcW w:w="1710" w:type="dxa"/>
          </w:tcPr>
          <w:p w:rsidR="0065296F" w:rsidRPr="00DA270E" w:rsidRDefault="0065296F" w:rsidP="004F2A0D">
            <w:pPr>
              <w:rPr>
                <w:rFonts w:ascii="Arial" w:eastAsia="Calibri" w:hAnsi="Arial" w:cs="Arial"/>
                <w:b/>
                <w:color w:val="000000"/>
                <w:sz w:val="20"/>
                <w:szCs w:val="20"/>
              </w:rPr>
            </w:pPr>
          </w:p>
        </w:tc>
      </w:tr>
    </w:tbl>
    <w:p w:rsidR="00917DE7" w:rsidRDefault="0065296F">
      <w:pPr>
        <w:ind w:hanging="900"/>
        <w:rPr>
          <w:rFonts w:ascii="Arial" w:eastAsia="Calibri" w:hAnsi="Arial" w:cs="Arial"/>
          <w:b/>
          <w:color w:val="000000"/>
        </w:rPr>
      </w:pPr>
      <w:r>
        <w:rPr>
          <w:rFonts w:ascii="Arial" w:hAnsi="Arial"/>
          <w:b/>
          <w:color w:val="000000"/>
        </w:rPr>
        <w:t>Annexe</w:t>
      </w:r>
      <w:r w:rsidR="00E20095">
        <w:rPr>
          <w:rFonts w:ascii="Arial" w:hAnsi="Arial"/>
          <w:b/>
          <w:color w:val="000000"/>
        </w:rPr>
        <w:t> </w:t>
      </w:r>
      <w:r>
        <w:rPr>
          <w:rFonts w:ascii="Arial" w:hAnsi="Arial"/>
          <w:b/>
          <w:color w:val="000000"/>
        </w:rPr>
        <w:t>1 – Entités canadiennes exportant vers la Chine</w:t>
      </w:r>
      <w:r w:rsidR="00C0256D">
        <w:rPr>
          <w:rFonts w:ascii="Arial" w:hAnsi="Arial"/>
          <w:b/>
          <w:color w:val="000000"/>
        </w:rPr>
        <w:t xml:space="preserve"> </w:t>
      </w:r>
      <w:r w:rsidR="00C0256D" w:rsidRPr="00DA270E">
        <w:rPr>
          <w:rFonts w:ascii="Arial" w:hAnsi="Arial"/>
          <w:b/>
          <w:color w:val="000000"/>
          <w:sz w:val="20"/>
          <w:szCs w:val="20"/>
        </w:rPr>
        <w:t>(des lignes supplémentaires peuvent être ajoutées au tableau selon les besoins</w:t>
      </w:r>
      <w:r w:rsidR="00C0256D">
        <w:rPr>
          <w:rFonts w:ascii="Arial" w:hAnsi="Arial"/>
          <w:b/>
          <w:color w:val="000000"/>
          <w:sz w:val="20"/>
          <w:szCs w:val="20"/>
        </w:rPr>
        <w:t>)</w:t>
      </w:r>
    </w:p>
    <w:p w:rsidR="00D92B98" w:rsidRPr="00E20095" w:rsidRDefault="00D92B98" w:rsidP="00AC513D">
      <w:pPr>
        <w:rPr>
          <w:rFonts w:ascii="Arial" w:eastAsia="Calibri" w:hAnsi="Arial" w:cs="Arial"/>
          <w:color w:val="000000"/>
        </w:rPr>
      </w:pPr>
      <w:r w:rsidRPr="00C41823">
        <w:rPr>
          <w:rFonts w:ascii="Arial" w:eastAsia="Calibri" w:hAnsi="Arial" w:cs="Arial"/>
          <w:caps/>
          <w:color w:val="000000"/>
        </w:rPr>
        <w:t>E</w:t>
      </w:r>
      <w:r w:rsidR="00CB2B7D" w:rsidRPr="00C41823">
        <w:rPr>
          <w:rFonts w:ascii="Arial" w:eastAsia="Calibri" w:hAnsi="Arial" w:cs="Arial"/>
          <w:caps/>
          <w:color w:val="000000"/>
        </w:rPr>
        <w:t>NVOYEZ VOTRE FORMULAIRE DÛMENT REMPLI À</w:t>
      </w:r>
      <w:r w:rsidR="00D57370" w:rsidRPr="002866C8">
        <w:rPr>
          <w:rFonts w:ascii="Arial" w:eastAsia="Calibri" w:hAnsi="Arial" w:cs="Arial"/>
          <w:caps/>
          <w:color w:val="000000"/>
        </w:rPr>
        <w:t> </w:t>
      </w:r>
      <w:r w:rsidRPr="002866C8">
        <w:rPr>
          <w:rFonts w:ascii="Arial" w:eastAsia="Calibri" w:hAnsi="Arial" w:cs="Arial"/>
          <w:caps/>
          <w:color w:val="000000"/>
        </w:rPr>
        <w:t>:</w:t>
      </w:r>
      <w:r>
        <w:t xml:space="preserve"> </w:t>
      </w:r>
      <w:hyperlink r:id="rId14" w:history="1">
        <w:r>
          <w:rPr>
            <w:rStyle w:val="Hyperlink"/>
            <w:rFonts w:ascii="Arial" w:hAnsi="Arial"/>
            <w:caps/>
          </w:rPr>
          <w:t>aafc.mas-sam.aac@canada.ca</w:t>
        </w:r>
      </w:hyperlink>
      <w:r w:rsidR="00C41823">
        <w:t xml:space="preserve"> </w:t>
      </w:r>
      <w:r w:rsidR="00C41823" w:rsidRPr="00713A2C">
        <w:rPr>
          <w:rFonts w:ascii="Arial" w:eastAsia="Calibri" w:hAnsi="Arial" w:cs="Arial"/>
          <w:caps/>
          <w:color w:val="000000"/>
        </w:rPr>
        <w:t>D’ICI</w:t>
      </w:r>
      <w:r w:rsidR="00C41823" w:rsidRPr="00713A2C">
        <w:rPr>
          <w:rFonts w:ascii="Arial" w:eastAsia="Calibri" w:hAnsi="Arial" w:cs="Arial"/>
          <w:b/>
          <w:caps/>
          <w:color w:val="000000"/>
        </w:rPr>
        <w:t xml:space="preserve"> </w:t>
      </w:r>
      <w:r w:rsidRPr="00713A2C">
        <w:rPr>
          <w:rFonts w:ascii="Arial" w:eastAsia="Calibri" w:hAnsi="Arial" w:cs="Arial"/>
          <w:b/>
          <w:caps/>
          <w:color w:val="000000"/>
        </w:rPr>
        <w:t>23</w:t>
      </w:r>
      <w:r w:rsidR="00C41823" w:rsidRPr="00713A2C">
        <w:rPr>
          <w:rFonts w:ascii="Arial" w:eastAsia="Calibri" w:hAnsi="Arial" w:cs="Arial"/>
          <w:b/>
          <w:caps/>
          <w:color w:val="000000"/>
        </w:rPr>
        <w:t> </w:t>
      </w:r>
      <w:r w:rsidR="00D57370" w:rsidRPr="00713A2C">
        <w:rPr>
          <w:rFonts w:ascii="Arial" w:eastAsia="Calibri" w:hAnsi="Arial" w:cs="Arial"/>
          <w:b/>
          <w:caps/>
          <w:color w:val="000000"/>
        </w:rPr>
        <w:t>H</w:t>
      </w:r>
      <w:r w:rsidR="00E20095" w:rsidRPr="00713A2C">
        <w:rPr>
          <w:rFonts w:ascii="Arial" w:eastAsia="Calibri" w:hAnsi="Arial" w:cs="Arial"/>
          <w:b/>
          <w:caps/>
          <w:color w:val="000000"/>
        </w:rPr>
        <w:t> </w:t>
      </w:r>
      <w:r w:rsidR="00C41823" w:rsidRPr="00713A2C">
        <w:rPr>
          <w:rFonts w:ascii="Arial" w:eastAsia="Calibri" w:hAnsi="Arial" w:cs="Arial"/>
          <w:b/>
          <w:caps/>
          <w:color w:val="000000"/>
        </w:rPr>
        <w:t>59 (HNE) LE</w:t>
      </w:r>
      <w:r w:rsidRPr="00713A2C">
        <w:rPr>
          <w:rFonts w:ascii="Arial" w:eastAsia="Calibri" w:hAnsi="Arial" w:cs="Arial"/>
          <w:b/>
          <w:caps/>
          <w:color w:val="000000"/>
        </w:rPr>
        <w:t xml:space="preserve"> 22</w:t>
      </w:r>
      <w:r w:rsidR="00E20095" w:rsidRPr="00713A2C">
        <w:rPr>
          <w:rFonts w:ascii="Arial" w:eastAsia="Calibri" w:hAnsi="Arial" w:cs="Arial"/>
          <w:b/>
          <w:caps/>
          <w:color w:val="000000"/>
        </w:rPr>
        <w:t> </w:t>
      </w:r>
      <w:r w:rsidR="00C41823" w:rsidRPr="00713A2C">
        <w:rPr>
          <w:rFonts w:ascii="Arial" w:eastAsia="Calibri" w:hAnsi="Arial" w:cs="Arial"/>
          <w:b/>
          <w:caps/>
          <w:color w:val="000000"/>
        </w:rPr>
        <w:t>OCTOBRE</w:t>
      </w:r>
      <w:r w:rsidR="00460C58" w:rsidRPr="00713A2C">
        <w:rPr>
          <w:rFonts w:ascii="Arial" w:eastAsia="Calibri" w:hAnsi="Arial" w:cs="Arial"/>
          <w:b/>
          <w:caps/>
          <w:color w:val="000000"/>
        </w:rPr>
        <w:t> </w:t>
      </w:r>
      <w:r w:rsidRPr="00713A2C">
        <w:rPr>
          <w:rFonts w:ascii="Arial" w:eastAsia="Calibri" w:hAnsi="Arial" w:cs="Arial"/>
          <w:b/>
          <w:caps/>
          <w:color w:val="000000"/>
        </w:rPr>
        <w:t xml:space="preserve">2021.   </w:t>
      </w:r>
    </w:p>
    <w:p w:rsidR="00CA3959" w:rsidRDefault="00CA3959" w:rsidP="00455E08">
      <w:pPr>
        <w:ind w:left="-900"/>
        <w:rPr>
          <w:rFonts w:ascii="Segoe UI" w:hAnsi="Segoe UI" w:cs="Segoe UI"/>
          <w:b/>
          <w:bCs/>
          <w:color w:val="242424"/>
          <w:sz w:val="21"/>
          <w:szCs w:val="21"/>
          <w:shd w:val="clear" w:color="auto" w:fill="FFFFFF"/>
        </w:rPr>
      </w:pPr>
      <w:r>
        <w:rPr>
          <w:rFonts w:ascii="Segoe UI" w:hAnsi="Segoe UI" w:cs="Segoe UI"/>
          <w:b/>
          <w:bCs/>
          <w:color w:val="242424"/>
          <w:sz w:val="21"/>
          <w:szCs w:val="21"/>
          <w:shd w:val="clear" w:color="auto" w:fill="FFFFFF"/>
        </w:rPr>
        <w:t>Reconnaissance, consentement et renonciation</w:t>
      </w:r>
    </w:p>
    <w:p w:rsidR="0070727D" w:rsidRDefault="00D92B98" w:rsidP="00455E08">
      <w:pPr>
        <w:ind w:left="-900"/>
        <w:rPr>
          <w:rFonts w:ascii="Arial" w:hAnsi="Arial"/>
          <w:color w:val="000000"/>
        </w:rPr>
      </w:pPr>
      <w:r>
        <w:rPr>
          <w:rFonts w:ascii="Arial" w:hAnsi="Arial"/>
          <w:color w:val="000000"/>
        </w:rPr>
        <w:t>En fournissant ces renseignements à l</w:t>
      </w:r>
      <w:r w:rsidR="00E20095">
        <w:rPr>
          <w:rFonts w:ascii="Arial" w:hAnsi="Arial"/>
          <w:color w:val="000000"/>
        </w:rPr>
        <w:t>’</w:t>
      </w:r>
      <w:r>
        <w:rPr>
          <w:rFonts w:ascii="Arial" w:hAnsi="Arial"/>
          <w:color w:val="000000"/>
        </w:rPr>
        <w:t>Agence canadienne d</w:t>
      </w:r>
      <w:r w:rsidR="00E20095">
        <w:rPr>
          <w:rFonts w:ascii="Arial" w:hAnsi="Arial"/>
          <w:color w:val="000000"/>
        </w:rPr>
        <w:t>’</w:t>
      </w:r>
      <w:r>
        <w:rPr>
          <w:rFonts w:ascii="Arial" w:hAnsi="Arial"/>
          <w:color w:val="000000"/>
        </w:rPr>
        <w:t xml:space="preserve">inspection des aliments (ACIA) et en </w:t>
      </w:r>
      <w:r w:rsidR="00417D48">
        <w:rPr>
          <w:rFonts w:ascii="Arial" w:hAnsi="Arial"/>
          <w:color w:val="000000"/>
        </w:rPr>
        <w:t xml:space="preserve">soumettant </w:t>
      </w:r>
      <w:r>
        <w:rPr>
          <w:rFonts w:ascii="Arial" w:hAnsi="Arial"/>
          <w:color w:val="000000"/>
        </w:rPr>
        <w:t>le présent formulaire au nom de l</w:t>
      </w:r>
      <w:r w:rsidR="00E20095">
        <w:rPr>
          <w:rFonts w:ascii="Arial" w:hAnsi="Arial"/>
          <w:color w:val="000000"/>
        </w:rPr>
        <w:t>’</w:t>
      </w:r>
      <w:r>
        <w:rPr>
          <w:rFonts w:ascii="Arial" w:hAnsi="Arial"/>
          <w:color w:val="000000"/>
        </w:rPr>
        <w:t>entreprise</w:t>
      </w:r>
      <w:r w:rsidR="002D68F8">
        <w:rPr>
          <w:rFonts w:ascii="Arial" w:hAnsi="Arial"/>
          <w:color w:val="000000"/>
        </w:rPr>
        <w:t xml:space="preserve"> identifié ci-dessous</w:t>
      </w:r>
      <w:r>
        <w:rPr>
          <w:rFonts w:ascii="Arial" w:hAnsi="Arial"/>
          <w:color w:val="000000"/>
        </w:rPr>
        <w:t>, je reconnais et accepte que</w:t>
      </w:r>
      <w:r w:rsidR="002D68F8">
        <w:rPr>
          <w:rFonts w:ascii="Arial" w:hAnsi="Arial"/>
          <w:color w:val="000000"/>
        </w:rPr>
        <w:t> :</w:t>
      </w:r>
    </w:p>
    <w:p w:rsidR="002D68F8" w:rsidRPr="00DA270E" w:rsidRDefault="00D92B98" w:rsidP="00DA270E">
      <w:pPr>
        <w:pStyle w:val="ListParagraph"/>
        <w:numPr>
          <w:ilvl w:val="0"/>
          <w:numId w:val="23"/>
        </w:numPr>
        <w:rPr>
          <w:rFonts w:ascii="Arial" w:eastAsia="Calibri" w:hAnsi="Arial" w:cs="Arial"/>
          <w:color w:val="000000"/>
        </w:rPr>
      </w:pPr>
      <w:r w:rsidRPr="00DA270E">
        <w:rPr>
          <w:rFonts w:ascii="Arial" w:hAnsi="Arial"/>
          <w:color w:val="000000"/>
        </w:rPr>
        <w:t>l</w:t>
      </w:r>
      <w:r w:rsidR="00E20095" w:rsidRPr="00DA270E">
        <w:rPr>
          <w:rFonts w:ascii="Arial" w:hAnsi="Arial"/>
          <w:color w:val="000000"/>
        </w:rPr>
        <w:t>’</w:t>
      </w:r>
      <w:r w:rsidRPr="00DA270E">
        <w:rPr>
          <w:rFonts w:ascii="Arial" w:hAnsi="Arial"/>
          <w:color w:val="000000"/>
        </w:rPr>
        <w:t>ACIA inclura cette information à la liste qui sera envoyée à l</w:t>
      </w:r>
      <w:r w:rsidR="00E20095" w:rsidRPr="00DA270E">
        <w:rPr>
          <w:rFonts w:ascii="Arial" w:hAnsi="Arial"/>
          <w:color w:val="000000"/>
        </w:rPr>
        <w:t>’</w:t>
      </w:r>
      <w:r w:rsidRPr="00DA270E">
        <w:rPr>
          <w:rFonts w:ascii="Arial" w:hAnsi="Arial"/>
          <w:color w:val="000000"/>
        </w:rPr>
        <w:t xml:space="preserve">Administration générale des douanes de la République populaire de Chine (AGDC), en Chine. </w:t>
      </w:r>
    </w:p>
    <w:p w:rsidR="00D92B98" w:rsidRPr="00DA270E" w:rsidRDefault="00D92B98" w:rsidP="00DA270E">
      <w:pPr>
        <w:pStyle w:val="ListParagraph"/>
        <w:numPr>
          <w:ilvl w:val="0"/>
          <w:numId w:val="23"/>
        </w:numPr>
        <w:rPr>
          <w:rFonts w:ascii="Arial" w:eastAsia="Calibri" w:hAnsi="Arial" w:cs="Arial"/>
          <w:color w:val="000000"/>
        </w:rPr>
      </w:pPr>
      <w:r w:rsidRPr="00DA270E">
        <w:rPr>
          <w:rFonts w:ascii="Arial" w:hAnsi="Arial"/>
          <w:color w:val="000000"/>
        </w:rPr>
        <w:t>l</w:t>
      </w:r>
      <w:r w:rsidR="00E20095" w:rsidRPr="00DA270E">
        <w:rPr>
          <w:rFonts w:ascii="Arial" w:hAnsi="Arial"/>
          <w:color w:val="000000"/>
        </w:rPr>
        <w:t>’</w:t>
      </w:r>
      <w:r w:rsidRPr="00DA270E">
        <w:rPr>
          <w:rFonts w:ascii="Arial" w:hAnsi="Arial"/>
          <w:color w:val="000000"/>
        </w:rPr>
        <w:t>AGDC pourrait utiliser le nom et l</w:t>
      </w:r>
      <w:r w:rsidR="00E20095" w:rsidRPr="00DA270E">
        <w:rPr>
          <w:rFonts w:ascii="Arial" w:hAnsi="Arial"/>
          <w:color w:val="000000"/>
        </w:rPr>
        <w:t>’</w:t>
      </w:r>
      <w:r w:rsidRPr="00DA270E">
        <w:rPr>
          <w:rFonts w:ascii="Arial" w:hAnsi="Arial"/>
          <w:color w:val="000000"/>
        </w:rPr>
        <w:t>adresse de mon entreprise pour créer des listes d</w:t>
      </w:r>
      <w:r w:rsidR="00E20095" w:rsidRPr="00DA270E">
        <w:rPr>
          <w:rFonts w:ascii="Arial" w:hAnsi="Arial"/>
          <w:color w:val="000000"/>
        </w:rPr>
        <w:t>’</w:t>
      </w:r>
      <w:r w:rsidRPr="00DA270E">
        <w:rPr>
          <w:rFonts w:ascii="Arial" w:hAnsi="Arial"/>
          <w:color w:val="000000"/>
        </w:rPr>
        <w:t xml:space="preserve">admissibilité et publier ces renseignements en ligne ou les rendre publics. </w:t>
      </w:r>
    </w:p>
    <w:p w:rsidR="002D68F8" w:rsidRPr="00BA18BA" w:rsidRDefault="002D68F8" w:rsidP="00BA18BA">
      <w:pPr>
        <w:pStyle w:val="ListParagraph"/>
        <w:numPr>
          <w:ilvl w:val="0"/>
          <w:numId w:val="23"/>
        </w:numPr>
        <w:rPr>
          <w:rFonts w:ascii="Arial" w:eastAsia="Calibri" w:hAnsi="Arial" w:cs="Arial"/>
          <w:color w:val="000000"/>
        </w:rPr>
      </w:pPr>
      <w:r w:rsidRPr="00BA18BA">
        <w:rPr>
          <w:rFonts w:ascii="Arial" w:eastAsia="Calibri" w:hAnsi="Arial" w:cs="Arial"/>
          <w:color w:val="000000"/>
        </w:rPr>
        <w:t>l’ACIA n’a aucun contrôle sur la façon dont ces renseignements seront utilisés par les AGDC ou une fois qu’ils seront rendus publics; et</w:t>
      </w:r>
    </w:p>
    <w:p w:rsidR="00032032" w:rsidRPr="00BA18BA" w:rsidRDefault="002D68F8" w:rsidP="00BA18BA">
      <w:pPr>
        <w:pStyle w:val="ListParagraph"/>
        <w:numPr>
          <w:ilvl w:val="0"/>
          <w:numId w:val="23"/>
        </w:numPr>
        <w:rPr>
          <w:rFonts w:ascii="Arial" w:eastAsia="Calibri" w:hAnsi="Arial" w:cs="Arial"/>
          <w:color w:val="000000"/>
        </w:rPr>
      </w:pPr>
      <w:r w:rsidRPr="00BA18BA">
        <w:rPr>
          <w:rFonts w:ascii="Arial" w:eastAsia="Calibri" w:hAnsi="Arial" w:cs="Arial"/>
          <w:color w:val="000000"/>
        </w:rPr>
        <w:t>il peut y avoir des modifications à ce processus d’accusé de réception, de consentement et de non-responsabilité et aux formulaires d’inscription et d’information, selon les besoins.</w:t>
      </w:r>
    </w:p>
    <w:p w:rsidR="002D68F8" w:rsidRPr="00DA270E" w:rsidRDefault="00882862" w:rsidP="0065296F">
      <w:pPr>
        <w:ind w:hanging="900"/>
        <w:rPr>
          <w:rFonts w:ascii="Arial" w:hAnsi="Arial"/>
          <w:color w:val="000000"/>
          <w:sz w:val="20"/>
          <w:szCs w:val="20"/>
        </w:rPr>
      </w:pPr>
      <w:r w:rsidRPr="00DA270E">
        <w:rPr>
          <w:rFonts w:ascii="Arial" w:hAnsi="Arial"/>
          <w:color w:val="000000"/>
          <w:sz w:val="20"/>
          <w:szCs w:val="20"/>
        </w:rPr>
        <w:t>Nom complet et titre</w:t>
      </w:r>
      <w:r w:rsidR="00E20095" w:rsidRPr="00DA270E">
        <w:rPr>
          <w:rFonts w:ascii="Arial" w:hAnsi="Arial"/>
          <w:color w:val="000000"/>
          <w:sz w:val="20"/>
          <w:szCs w:val="20"/>
        </w:rPr>
        <w:t> </w:t>
      </w:r>
      <w:r w:rsidRPr="00DA270E">
        <w:rPr>
          <w:rFonts w:ascii="Arial" w:hAnsi="Arial"/>
          <w:color w:val="000000"/>
          <w:sz w:val="20"/>
          <w:szCs w:val="20"/>
        </w:rPr>
        <w:t xml:space="preserve">: </w:t>
      </w:r>
      <w:r w:rsidRPr="00DA270E">
        <w:rPr>
          <w:rFonts w:ascii="Arial" w:hAnsi="Arial"/>
          <w:color w:val="000000"/>
          <w:sz w:val="20"/>
          <w:szCs w:val="20"/>
        </w:rPr>
        <w:tab/>
        <w:t>__________________________________________________________________</w:t>
      </w:r>
      <w:r w:rsidR="00132A99" w:rsidRPr="00DA270E">
        <w:rPr>
          <w:rFonts w:ascii="Arial" w:hAnsi="Arial"/>
          <w:color w:val="000000"/>
          <w:sz w:val="20"/>
          <w:szCs w:val="20"/>
        </w:rPr>
        <w:t>_________________</w:t>
      </w:r>
      <w:r w:rsidRPr="00DA270E">
        <w:rPr>
          <w:rFonts w:ascii="Arial" w:hAnsi="Arial"/>
          <w:color w:val="000000"/>
          <w:sz w:val="20"/>
          <w:szCs w:val="20"/>
        </w:rPr>
        <w:t xml:space="preserve"> </w:t>
      </w:r>
    </w:p>
    <w:p w:rsidR="00132A99" w:rsidRPr="00DA270E" w:rsidRDefault="00132A99" w:rsidP="0065296F">
      <w:pPr>
        <w:ind w:hanging="900"/>
        <w:rPr>
          <w:rFonts w:ascii="Arial" w:hAnsi="Arial"/>
          <w:color w:val="000000"/>
          <w:sz w:val="20"/>
          <w:szCs w:val="20"/>
        </w:rPr>
      </w:pPr>
      <w:r w:rsidRPr="00DA270E">
        <w:rPr>
          <w:rFonts w:ascii="Arial" w:hAnsi="Arial"/>
          <w:color w:val="000000"/>
          <w:sz w:val="20"/>
          <w:szCs w:val="20"/>
        </w:rPr>
        <w:t>Adresse complète (y compris le code postal) :  ___________________________________________________________</w:t>
      </w:r>
      <w:r w:rsidR="00455E08">
        <w:rPr>
          <w:rFonts w:ascii="Arial" w:hAnsi="Arial"/>
          <w:color w:val="000000"/>
          <w:sz w:val="20"/>
          <w:szCs w:val="20"/>
        </w:rPr>
        <w:t>__</w:t>
      </w:r>
      <w:r w:rsidRPr="00DA270E">
        <w:rPr>
          <w:rFonts w:ascii="Arial" w:hAnsi="Arial"/>
          <w:color w:val="000000"/>
          <w:sz w:val="20"/>
          <w:szCs w:val="20"/>
        </w:rPr>
        <w:t>______</w:t>
      </w:r>
      <w:r w:rsidR="00882862" w:rsidRPr="00DA270E">
        <w:rPr>
          <w:rFonts w:ascii="Arial" w:hAnsi="Arial"/>
          <w:color w:val="000000"/>
          <w:sz w:val="20"/>
          <w:szCs w:val="20"/>
        </w:rPr>
        <w:t xml:space="preserve">   </w:t>
      </w:r>
    </w:p>
    <w:p w:rsidR="00132A99" w:rsidRPr="00DA270E" w:rsidRDefault="00132A99" w:rsidP="0065296F">
      <w:pPr>
        <w:ind w:hanging="900"/>
        <w:rPr>
          <w:rFonts w:ascii="Arial" w:hAnsi="Arial"/>
          <w:color w:val="000000"/>
          <w:sz w:val="20"/>
          <w:szCs w:val="20"/>
        </w:rPr>
      </w:pPr>
      <w:r w:rsidRPr="00DA270E">
        <w:rPr>
          <w:rFonts w:ascii="Arial" w:hAnsi="Arial"/>
          <w:color w:val="000000"/>
          <w:sz w:val="20"/>
          <w:szCs w:val="20"/>
        </w:rPr>
        <w:t>Address couriel :  ____________________________________________________________________________________</w:t>
      </w:r>
      <w:r w:rsidR="00455E08">
        <w:rPr>
          <w:rFonts w:ascii="Arial" w:hAnsi="Arial"/>
          <w:color w:val="000000"/>
          <w:sz w:val="20"/>
          <w:szCs w:val="20"/>
        </w:rPr>
        <w:t>__</w:t>
      </w:r>
      <w:r w:rsidRPr="00DA270E">
        <w:rPr>
          <w:rFonts w:ascii="Arial" w:hAnsi="Arial"/>
          <w:color w:val="000000"/>
          <w:sz w:val="20"/>
          <w:szCs w:val="20"/>
        </w:rPr>
        <w:t>____</w:t>
      </w:r>
    </w:p>
    <w:p w:rsidR="00882862" w:rsidRPr="00DA270E" w:rsidRDefault="00132A99" w:rsidP="0065296F">
      <w:pPr>
        <w:ind w:hanging="900"/>
        <w:rPr>
          <w:rFonts w:ascii="Arial" w:eastAsia="Calibri" w:hAnsi="Arial" w:cs="Arial"/>
          <w:color w:val="000000"/>
          <w:sz w:val="20"/>
          <w:szCs w:val="20"/>
        </w:rPr>
      </w:pPr>
      <w:r w:rsidRPr="00DA270E">
        <w:rPr>
          <w:rFonts w:ascii="Arial" w:hAnsi="Arial"/>
          <w:color w:val="000000"/>
          <w:sz w:val="20"/>
          <w:szCs w:val="20"/>
        </w:rPr>
        <w:t>Numéro de téléphone :  _________________________________________________________________________________</w:t>
      </w:r>
      <w:r w:rsidR="00455E08">
        <w:rPr>
          <w:rFonts w:ascii="Arial" w:hAnsi="Arial"/>
          <w:color w:val="000000"/>
          <w:sz w:val="20"/>
          <w:szCs w:val="20"/>
        </w:rPr>
        <w:t>__</w:t>
      </w:r>
      <w:r w:rsidRPr="00DA270E">
        <w:rPr>
          <w:rFonts w:ascii="Arial" w:hAnsi="Arial"/>
          <w:color w:val="000000"/>
          <w:sz w:val="20"/>
          <w:szCs w:val="20"/>
        </w:rPr>
        <w:t>__</w:t>
      </w:r>
      <w:r w:rsidR="00882862" w:rsidRPr="00DA270E">
        <w:rPr>
          <w:rFonts w:ascii="Arial" w:hAnsi="Arial"/>
          <w:color w:val="000000"/>
          <w:sz w:val="20"/>
          <w:szCs w:val="20"/>
        </w:rPr>
        <w:t xml:space="preserve">             </w:t>
      </w:r>
    </w:p>
    <w:p w:rsidR="0065296F" w:rsidRPr="00DA270E" w:rsidRDefault="00882862" w:rsidP="0065296F">
      <w:pPr>
        <w:ind w:hanging="900"/>
        <w:rPr>
          <w:rFonts w:ascii="Arial" w:eastAsia="Calibri" w:hAnsi="Arial" w:cs="Arial"/>
          <w:color w:val="000000"/>
          <w:sz w:val="20"/>
          <w:szCs w:val="20"/>
        </w:rPr>
      </w:pPr>
      <w:r w:rsidRPr="00DA270E">
        <w:rPr>
          <w:rFonts w:ascii="Arial" w:hAnsi="Arial"/>
          <w:color w:val="000000"/>
          <w:sz w:val="20"/>
          <w:szCs w:val="20"/>
        </w:rPr>
        <w:t xml:space="preserve">Date :  </w:t>
      </w:r>
      <w:r w:rsidRPr="00DA270E">
        <w:rPr>
          <w:rFonts w:ascii="Arial" w:hAnsi="Arial"/>
          <w:color w:val="000000"/>
          <w:sz w:val="20"/>
          <w:szCs w:val="20"/>
        </w:rPr>
        <w:tab/>
      </w:r>
      <w:r w:rsidR="00132A99" w:rsidRPr="00DA270E">
        <w:rPr>
          <w:rFonts w:ascii="Arial" w:hAnsi="Arial"/>
          <w:color w:val="000000"/>
          <w:sz w:val="20"/>
          <w:szCs w:val="20"/>
        </w:rPr>
        <w:t>__________________</w:t>
      </w:r>
      <w:r w:rsidR="0070727D" w:rsidRPr="00DA270E">
        <w:rPr>
          <w:rFonts w:ascii="Arial" w:hAnsi="Arial"/>
          <w:color w:val="000000"/>
          <w:sz w:val="20"/>
          <w:szCs w:val="20"/>
        </w:rPr>
        <w:t>___________</w:t>
      </w:r>
      <w:r w:rsidRPr="00DA270E">
        <w:rPr>
          <w:rFonts w:ascii="Arial" w:hAnsi="Arial"/>
          <w:color w:val="000000"/>
          <w:sz w:val="20"/>
          <w:szCs w:val="20"/>
        </w:rPr>
        <w:t>_________________________________________________________________</w:t>
      </w:r>
      <w:r w:rsidR="00455E08">
        <w:rPr>
          <w:rFonts w:ascii="Arial" w:hAnsi="Arial"/>
          <w:color w:val="000000"/>
          <w:sz w:val="20"/>
          <w:szCs w:val="20"/>
        </w:rPr>
        <w:t>_</w:t>
      </w:r>
      <w:r w:rsidRPr="00DA270E">
        <w:rPr>
          <w:rFonts w:ascii="Arial" w:hAnsi="Arial"/>
          <w:color w:val="000000"/>
          <w:sz w:val="20"/>
          <w:szCs w:val="20"/>
        </w:rPr>
        <w:t xml:space="preserve">_                  </w:t>
      </w:r>
    </w:p>
    <w:sectPr w:rsidR="0065296F" w:rsidRPr="00DA270E" w:rsidSect="00DA270E">
      <w:pgSz w:w="15840" w:h="12240" w:orient="landscape"/>
      <w:pgMar w:top="360" w:right="108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8E" w:rsidRDefault="009B068E" w:rsidP="004A6AB9">
      <w:pPr>
        <w:spacing w:after="0" w:line="240" w:lineRule="auto"/>
      </w:pPr>
      <w:r>
        <w:separator/>
      </w:r>
    </w:p>
  </w:endnote>
  <w:endnote w:type="continuationSeparator" w:id="0">
    <w:p w:rsidR="009B068E" w:rsidRDefault="009B068E" w:rsidP="004A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95" w:rsidRDefault="00E20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992496"/>
      <w:docPartObj>
        <w:docPartGallery w:val="Page Numbers (Bottom of Page)"/>
        <w:docPartUnique/>
      </w:docPartObj>
    </w:sdtPr>
    <w:sdtEndPr>
      <w:rPr>
        <w:noProof/>
      </w:rPr>
    </w:sdtEndPr>
    <w:sdtContent>
      <w:p w:rsidR="00D443FB" w:rsidRDefault="00D443FB">
        <w:pPr>
          <w:pStyle w:val="Footer"/>
          <w:jc w:val="center"/>
        </w:pPr>
        <w:r>
          <w:fldChar w:fldCharType="begin"/>
        </w:r>
        <w:r>
          <w:instrText xml:space="preserve"> PAGE   \* MERGEFORMAT </w:instrText>
        </w:r>
        <w:r>
          <w:fldChar w:fldCharType="separate"/>
        </w:r>
        <w:r w:rsidR="00A70F92">
          <w:rPr>
            <w:noProof/>
          </w:rPr>
          <w:t>1</w:t>
        </w:r>
        <w:r>
          <w:fldChar w:fldCharType="end"/>
        </w:r>
      </w:p>
    </w:sdtContent>
  </w:sdt>
  <w:p w:rsidR="00D443FB" w:rsidRDefault="00D4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95" w:rsidRDefault="00E20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8E" w:rsidRDefault="009B068E" w:rsidP="004A6AB9">
      <w:pPr>
        <w:spacing w:after="0" w:line="240" w:lineRule="auto"/>
      </w:pPr>
      <w:r>
        <w:separator/>
      </w:r>
    </w:p>
  </w:footnote>
  <w:footnote w:type="continuationSeparator" w:id="0">
    <w:p w:rsidR="009B068E" w:rsidRDefault="009B068E" w:rsidP="004A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95" w:rsidRDefault="00E20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B9" w:rsidRDefault="00193BD3" w:rsidP="00193BD3">
    <w:pPr>
      <w:pStyle w:val="Header"/>
      <w:tabs>
        <w:tab w:val="clear" w:pos="4680"/>
        <w:tab w:val="clear" w:pos="9360"/>
        <w:tab w:val="left" w:pos="2110"/>
      </w:tabs>
    </w:pPr>
    <w:r>
      <w:rPr>
        <w:noProof/>
        <w:lang w:val="en-US"/>
      </w:rPr>
      <w:drawing>
        <wp:inline distT="0" distB="0" distL="0" distR="0" wp14:anchorId="234F1D8E" wp14:editId="2D2D9B11">
          <wp:extent cx="2836545" cy="220345"/>
          <wp:effectExtent l="0" t="0" r="1905" b="8255"/>
          <wp:docPr id="2" name="Picture 2" descr="http://merlin/francais/pubaff/pol/logsig/sigc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rlin/francais/pubaff/pol/logsig/sigco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6545" cy="2203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95" w:rsidRDefault="00E20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15:restartNumberingAfterBreak="0">
    <w:nsid w:val="015D7ECC"/>
    <w:multiLevelType w:val="hybridMultilevel"/>
    <w:tmpl w:val="70889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80783"/>
    <w:multiLevelType w:val="hybridMultilevel"/>
    <w:tmpl w:val="D71613CC"/>
    <w:lvl w:ilvl="0" w:tplc="1AAA366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83743F8"/>
    <w:multiLevelType w:val="hybridMultilevel"/>
    <w:tmpl w:val="261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056E"/>
    <w:multiLevelType w:val="hybridMultilevel"/>
    <w:tmpl w:val="F8022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390B"/>
    <w:multiLevelType w:val="hybridMultilevel"/>
    <w:tmpl w:val="A370B2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0F83"/>
    <w:multiLevelType w:val="multilevel"/>
    <w:tmpl w:val="977293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04E76"/>
    <w:multiLevelType w:val="hybridMultilevel"/>
    <w:tmpl w:val="88D0F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70F29"/>
    <w:multiLevelType w:val="hybridMultilevel"/>
    <w:tmpl w:val="7818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C39F1"/>
    <w:multiLevelType w:val="hybridMultilevel"/>
    <w:tmpl w:val="371C8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44DD"/>
    <w:multiLevelType w:val="multilevel"/>
    <w:tmpl w:val="268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A6971"/>
    <w:multiLevelType w:val="hybridMultilevel"/>
    <w:tmpl w:val="A08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91417"/>
    <w:multiLevelType w:val="hybridMultilevel"/>
    <w:tmpl w:val="5B2C26F2"/>
    <w:lvl w:ilvl="0" w:tplc="FCC01C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B548D"/>
    <w:multiLevelType w:val="hybridMultilevel"/>
    <w:tmpl w:val="F5240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03BFF"/>
    <w:multiLevelType w:val="multilevel"/>
    <w:tmpl w:val="EA86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F18C0"/>
    <w:multiLevelType w:val="hybridMultilevel"/>
    <w:tmpl w:val="5CE4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F5D79"/>
    <w:multiLevelType w:val="hybridMultilevel"/>
    <w:tmpl w:val="48A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26322"/>
    <w:multiLevelType w:val="hybridMultilevel"/>
    <w:tmpl w:val="2D1292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2E6B3F"/>
    <w:multiLevelType w:val="hybridMultilevel"/>
    <w:tmpl w:val="E89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92C3E"/>
    <w:multiLevelType w:val="hybridMultilevel"/>
    <w:tmpl w:val="D6481966"/>
    <w:lvl w:ilvl="0" w:tplc="CEEA94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202FF"/>
    <w:multiLevelType w:val="hybridMultilevel"/>
    <w:tmpl w:val="F4DC4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CE3084"/>
    <w:multiLevelType w:val="hybridMultilevel"/>
    <w:tmpl w:val="C4A0A722"/>
    <w:lvl w:ilvl="0" w:tplc="72A2140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D1ED3"/>
    <w:multiLevelType w:val="hybridMultilevel"/>
    <w:tmpl w:val="7730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E34B0"/>
    <w:multiLevelType w:val="hybridMultilevel"/>
    <w:tmpl w:val="5C0EDB52"/>
    <w:lvl w:ilvl="0" w:tplc="427876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9"/>
  </w:num>
  <w:num w:numId="5">
    <w:abstractNumId w:val="13"/>
  </w:num>
  <w:num w:numId="6">
    <w:abstractNumId w:val="0"/>
  </w:num>
  <w:num w:numId="7">
    <w:abstractNumId w:val="1"/>
  </w:num>
  <w:num w:numId="8">
    <w:abstractNumId w:val="21"/>
  </w:num>
  <w:num w:numId="9">
    <w:abstractNumId w:val="4"/>
  </w:num>
  <w:num w:numId="10">
    <w:abstractNumId w:val="11"/>
  </w:num>
  <w:num w:numId="11">
    <w:abstractNumId w:val="12"/>
  </w:num>
  <w:num w:numId="12">
    <w:abstractNumId w:val="7"/>
  </w:num>
  <w:num w:numId="13">
    <w:abstractNumId w:val="22"/>
  </w:num>
  <w:num w:numId="14">
    <w:abstractNumId w:val="18"/>
  </w:num>
  <w:num w:numId="15">
    <w:abstractNumId w:val="20"/>
  </w:num>
  <w:num w:numId="16">
    <w:abstractNumId w:val="6"/>
  </w:num>
  <w:num w:numId="17">
    <w:abstractNumId w:val="17"/>
  </w:num>
  <w:num w:numId="18">
    <w:abstractNumId w:val="2"/>
  </w:num>
  <w:num w:numId="19">
    <w:abstractNumId w:val="3"/>
  </w:num>
  <w:num w:numId="20">
    <w:abstractNumId w:val="15"/>
  </w:num>
  <w:num w:numId="21">
    <w:abstractNumId w:val="1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9"/>
    <w:rsid w:val="00032032"/>
    <w:rsid w:val="0003420A"/>
    <w:rsid w:val="00051771"/>
    <w:rsid w:val="0005546B"/>
    <w:rsid w:val="000719AB"/>
    <w:rsid w:val="000861F5"/>
    <w:rsid w:val="000A441E"/>
    <w:rsid w:val="000A5D83"/>
    <w:rsid w:val="000B617A"/>
    <w:rsid w:val="000D2919"/>
    <w:rsid w:val="00102AE2"/>
    <w:rsid w:val="00102EE6"/>
    <w:rsid w:val="00132A99"/>
    <w:rsid w:val="00152D7F"/>
    <w:rsid w:val="00174F85"/>
    <w:rsid w:val="00187940"/>
    <w:rsid w:val="00193BD3"/>
    <w:rsid w:val="00195D7F"/>
    <w:rsid w:val="001C565B"/>
    <w:rsid w:val="001E1D3C"/>
    <w:rsid w:val="001E4BA8"/>
    <w:rsid w:val="001E53F7"/>
    <w:rsid w:val="00207590"/>
    <w:rsid w:val="002218CE"/>
    <w:rsid w:val="00227410"/>
    <w:rsid w:val="00230131"/>
    <w:rsid w:val="00236397"/>
    <w:rsid w:val="00246DC9"/>
    <w:rsid w:val="0027576E"/>
    <w:rsid w:val="0028552F"/>
    <w:rsid w:val="002866C8"/>
    <w:rsid w:val="002A3616"/>
    <w:rsid w:val="002D128D"/>
    <w:rsid w:val="002D667B"/>
    <w:rsid w:val="002D68F8"/>
    <w:rsid w:val="002E0755"/>
    <w:rsid w:val="002F4713"/>
    <w:rsid w:val="00303612"/>
    <w:rsid w:val="00305DDA"/>
    <w:rsid w:val="00306223"/>
    <w:rsid w:val="00317096"/>
    <w:rsid w:val="003219C8"/>
    <w:rsid w:val="003436CA"/>
    <w:rsid w:val="0035075A"/>
    <w:rsid w:val="00362C58"/>
    <w:rsid w:val="00376831"/>
    <w:rsid w:val="003879D5"/>
    <w:rsid w:val="003B337C"/>
    <w:rsid w:val="003C0FEE"/>
    <w:rsid w:val="003C2820"/>
    <w:rsid w:val="003C2988"/>
    <w:rsid w:val="003C3A17"/>
    <w:rsid w:val="003D41E6"/>
    <w:rsid w:val="00413E81"/>
    <w:rsid w:val="00417D48"/>
    <w:rsid w:val="00433BC0"/>
    <w:rsid w:val="00442EFA"/>
    <w:rsid w:val="00455E08"/>
    <w:rsid w:val="00460425"/>
    <w:rsid w:val="00460C58"/>
    <w:rsid w:val="004A13F1"/>
    <w:rsid w:val="004A6AB9"/>
    <w:rsid w:val="004C7E8C"/>
    <w:rsid w:val="004F0CE5"/>
    <w:rsid w:val="00503D13"/>
    <w:rsid w:val="0051642A"/>
    <w:rsid w:val="0053778C"/>
    <w:rsid w:val="0057115B"/>
    <w:rsid w:val="00573444"/>
    <w:rsid w:val="005860E0"/>
    <w:rsid w:val="005978B1"/>
    <w:rsid w:val="005A3535"/>
    <w:rsid w:val="005C6C05"/>
    <w:rsid w:val="005D17F0"/>
    <w:rsid w:val="005E3422"/>
    <w:rsid w:val="005F2D65"/>
    <w:rsid w:val="005F36C8"/>
    <w:rsid w:val="005F55ED"/>
    <w:rsid w:val="006042CE"/>
    <w:rsid w:val="00623B30"/>
    <w:rsid w:val="006259EF"/>
    <w:rsid w:val="00640585"/>
    <w:rsid w:val="0065296F"/>
    <w:rsid w:val="00661A0E"/>
    <w:rsid w:val="006805C4"/>
    <w:rsid w:val="006830AC"/>
    <w:rsid w:val="006957DF"/>
    <w:rsid w:val="006A152F"/>
    <w:rsid w:val="006A2276"/>
    <w:rsid w:val="006C2E9A"/>
    <w:rsid w:val="006C56EE"/>
    <w:rsid w:val="006F6412"/>
    <w:rsid w:val="00704FF5"/>
    <w:rsid w:val="0070727D"/>
    <w:rsid w:val="00713A2C"/>
    <w:rsid w:val="00736382"/>
    <w:rsid w:val="00761C35"/>
    <w:rsid w:val="00762F17"/>
    <w:rsid w:val="007649DC"/>
    <w:rsid w:val="00767B54"/>
    <w:rsid w:val="00772AE9"/>
    <w:rsid w:val="007851DB"/>
    <w:rsid w:val="00786CC4"/>
    <w:rsid w:val="00797AA8"/>
    <w:rsid w:val="007B0E59"/>
    <w:rsid w:val="007D0129"/>
    <w:rsid w:val="007E335B"/>
    <w:rsid w:val="007F29B5"/>
    <w:rsid w:val="007F385E"/>
    <w:rsid w:val="008045F8"/>
    <w:rsid w:val="00812924"/>
    <w:rsid w:val="008259A4"/>
    <w:rsid w:val="00842C74"/>
    <w:rsid w:val="008533BB"/>
    <w:rsid w:val="00864068"/>
    <w:rsid w:val="00882862"/>
    <w:rsid w:val="00886D13"/>
    <w:rsid w:val="00890288"/>
    <w:rsid w:val="0089065A"/>
    <w:rsid w:val="00897F17"/>
    <w:rsid w:val="008C1880"/>
    <w:rsid w:val="008C5E62"/>
    <w:rsid w:val="008E4936"/>
    <w:rsid w:val="008E4EFE"/>
    <w:rsid w:val="008F2319"/>
    <w:rsid w:val="00904A84"/>
    <w:rsid w:val="00917DE7"/>
    <w:rsid w:val="009446F5"/>
    <w:rsid w:val="009618B7"/>
    <w:rsid w:val="0096447A"/>
    <w:rsid w:val="00967ABB"/>
    <w:rsid w:val="00971358"/>
    <w:rsid w:val="00974F70"/>
    <w:rsid w:val="00983953"/>
    <w:rsid w:val="00985EE8"/>
    <w:rsid w:val="00986719"/>
    <w:rsid w:val="009B068E"/>
    <w:rsid w:val="009D30A3"/>
    <w:rsid w:val="009F7571"/>
    <w:rsid w:val="00A20DD2"/>
    <w:rsid w:val="00A274D9"/>
    <w:rsid w:val="00A30984"/>
    <w:rsid w:val="00A536E1"/>
    <w:rsid w:val="00A627D1"/>
    <w:rsid w:val="00A67A1B"/>
    <w:rsid w:val="00A70F92"/>
    <w:rsid w:val="00A80C19"/>
    <w:rsid w:val="00A85912"/>
    <w:rsid w:val="00A85B05"/>
    <w:rsid w:val="00A95939"/>
    <w:rsid w:val="00AB037A"/>
    <w:rsid w:val="00AC1911"/>
    <w:rsid w:val="00AC4D25"/>
    <w:rsid w:val="00AC513D"/>
    <w:rsid w:val="00AD04CF"/>
    <w:rsid w:val="00AE2DF0"/>
    <w:rsid w:val="00B42783"/>
    <w:rsid w:val="00B479DB"/>
    <w:rsid w:val="00BA18BA"/>
    <w:rsid w:val="00BA38E6"/>
    <w:rsid w:val="00BF610A"/>
    <w:rsid w:val="00C0256D"/>
    <w:rsid w:val="00C236F5"/>
    <w:rsid w:val="00C24867"/>
    <w:rsid w:val="00C33859"/>
    <w:rsid w:val="00C41823"/>
    <w:rsid w:val="00C706A5"/>
    <w:rsid w:val="00C800DD"/>
    <w:rsid w:val="00C8152D"/>
    <w:rsid w:val="00C826CB"/>
    <w:rsid w:val="00CA3959"/>
    <w:rsid w:val="00CA430A"/>
    <w:rsid w:val="00CB06D4"/>
    <w:rsid w:val="00CB219F"/>
    <w:rsid w:val="00CB2B7D"/>
    <w:rsid w:val="00CB7B73"/>
    <w:rsid w:val="00D024EA"/>
    <w:rsid w:val="00D069B3"/>
    <w:rsid w:val="00D14B4D"/>
    <w:rsid w:val="00D21FC1"/>
    <w:rsid w:val="00D31284"/>
    <w:rsid w:val="00D31488"/>
    <w:rsid w:val="00D3652B"/>
    <w:rsid w:val="00D37C29"/>
    <w:rsid w:val="00D443FB"/>
    <w:rsid w:val="00D506DE"/>
    <w:rsid w:val="00D523DE"/>
    <w:rsid w:val="00D57370"/>
    <w:rsid w:val="00D64034"/>
    <w:rsid w:val="00D71B96"/>
    <w:rsid w:val="00D86E41"/>
    <w:rsid w:val="00D92B98"/>
    <w:rsid w:val="00DA0D55"/>
    <w:rsid w:val="00DA270E"/>
    <w:rsid w:val="00DA2A2D"/>
    <w:rsid w:val="00DA63D0"/>
    <w:rsid w:val="00DB5CBF"/>
    <w:rsid w:val="00DC154F"/>
    <w:rsid w:val="00DD7B59"/>
    <w:rsid w:val="00E078EB"/>
    <w:rsid w:val="00E12434"/>
    <w:rsid w:val="00E13B82"/>
    <w:rsid w:val="00E171FF"/>
    <w:rsid w:val="00E17AD8"/>
    <w:rsid w:val="00E20095"/>
    <w:rsid w:val="00E212E2"/>
    <w:rsid w:val="00E30753"/>
    <w:rsid w:val="00E45739"/>
    <w:rsid w:val="00E461E5"/>
    <w:rsid w:val="00E802A3"/>
    <w:rsid w:val="00E82825"/>
    <w:rsid w:val="00E9050B"/>
    <w:rsid w:val="00E96366"/>
    <w:rsid w:val="00EA4AE2"/>
    <w:rsid w:val="00EC5C65"/>
    <w:rsid w:val="00ED7D68"/>
    <w:rsid w:val="00EE070D"/>
    <w:rsid w:val="00EE0930"/>
    <w:rsid w:val="00F10998"/>
    <w:rsid w:val="00F22F4E"/>
    <w:rsid w:val="00F26FAE"/>
    <w:rsid w:val="00F37FDC"/>
    <w:rsid w:val="00F45983"/>
    <w:rsid w:val="00F564EB"/>
    <w:rsid w:val="00F83FDF"/>
    <w:rsid w:val="00FA3029"/>
    <w:rsid w:val="00FA3681"/>
    <w:rsid w:val="00FB331D"/>
    <w:rsid w:val="00FB4801"/>
    <w:rsid w:val="00FB73D8"/>
    <w:rsid w:val="00FD0A37"/>
    <w:rsid w:val="00FD35B8"/>
    <w:rsid w:val="00FE5380"/>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A117"/>
  <w15:docId w15:val="{D35515D7-995E-4E28-9858-D959609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06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B9"/>
  </w:style>
  <w:style w:type="paragraph" w:styleId="Footer">
    <w:name w:val="footer"/>
    <w:basedOn w:val="Normal"/>
    <w:link w:val="FooterChar"/>
    <w:uiPriority w:val="99"/>
    <w:unhideWhenUsed/>
    <w:rsid w:val="004A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B9"/>
  </w:style>
  <w:style w:type="character" w:styleId="CommentReference">
    <w:name w:val="annotation reference"/>
    <w:basedOn w:val="DefaultParagraphFont"/>
    <w:uiPriority w:val="99"/>
    <w:semiHidden/>
    <w:unhideWhenUsed/>
    <w:rsid w:val="00E078EB"/>
    <w:rPr>
      <w:sz w:val="16"/>
      <w:szCs w:val="16"/>
    </w:rPr>
  </w:style>
  <w:style w:type="paragraph" w:styleId="CommentText">
    <w:name w:val="annotation text"/>
    <w:basedOn w:val="Normal"/>
    <w:link w:val="CommentTextChar"/>
    <w:uiPriority w:val="99"/>
    <w:unhideWhenUsed/>
    <w:rsid w:val="00E078EB"/>
    <w:pPr>
      <w:spacing w:after="20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078EB"/>
    <w:rPr>
      <w:rFonts w:ascii="Arial" w:hAnsi="Arial" w:cs="Arial"/>
      <w:sz w:val="20"/>
      <w:szCs w:val="20"/>
      <w:lang w:val="fr-CA"/>
    </w:rPr>
  </w:style>
  <w:style w:type="paragraph" w:styleId="BalloonText">
    <w:name w:val="Balloon Text"/>
    <w:basedOn w:val="Normal"/>
    <w:link w:val="BalloonTextChar"/>
    <w:uiPriority w:val="99"/>
    <w:semiHidden/>
    <w:unhideWhenUsed/>
    <w:rsid w:val="00E0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8EB"/>
    <w:rPr>
      <w:rFonts w:ascii="Segoe UI" w:hAnsi="Segoe UI" w:cs="Segoe UI"/>
      <w:sz w:val="18"/>
      <w:szCs w:val="18"/>
    </w:rPr>
  </w:style>
  <w:style w:type="character" w:customStyle="1" w:styleId="Heading3Char">
    <w:name w:val="Heading 3 Char"/>
    <w:basedOn w:val="DefaultParagraphFont"/>
    <w:link w:val="Heading3"/>
    <w:uiPriority w:val="9"/>
    <w:rsid w:val="00C706A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06A5"/>
    <w:rPr>
      <w:color w:val="0000FF"/>
      <w:u w:val="single"/>
    </w:rPr>
  </w:style>
  <w:style w:type="paragraph" w:styleId="NormalWeb">
    <w:name w:val="Normal (Web)"/>
    <w:basedOn w:val="Normal"/>
    <w:uiPriority w:val="99"/>
    <w:semiHidden/>
    <w:unhideWhenUsed/>
    <w:rsid w:val="00C706A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85EE8"/>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85EE8"/>
    <w:rPr>
      <w:rFonts w:ascii="Arial" w:hAnsi="Arial" w:cs="Arial"/>
      <w:b/>
      <w:bCs/>
      <w:sz w:val="20"/>
      <w:szCs w:val="20"/>
      <w:lang w:val="fr-CA"/>
    </w:rPr>
  </w:style>
  <w:style w:type="character" w:styleId="FollowedHyperlink">
    <w:name w:val="FollowedHyperlink"/>
    <w:basedOn w:val="DefaultParagraphFont"/>
    <w:uiPriority w:val="99"/>
    <w:semiHidden/>
    <w:unhideWhenUsed/>
    <w:rsid w:val="00704FF5"/>
    <w:rPr>
      <w:color w:val="954F72" w:themeColor="followedHyperlink"/>
      <w:u w:val="single"/>
    </w:rPr>
  </w:style>
  <w:style w:type="paragraph" w:styleId="ListParagraph">
    <w:name w:val="List Paragraph"/>
    <w:basedOn w:val="Normal"/>
    <w:uiPriority w:val="34"/>
    <w:qFormat/>
    <w:rsid w:val="009D30A3"/>
    <w:pPr>
      <w:ind w:left="720"/>
      <w:contextualSpacing/>
    </w:pPr>
  </w:style>
  <w:style w:type="paragraph" w:styleId="Revision">
    <w:name w:val="Revision"/>
    <w:hidden/>
    <w:uiPriority w:val="99"/>
    <w:semiHidden/>
    <w:rsid w:val="000A5D83"/>
    <w:pPr>
      <w:spacing w:after="0" w:line="240" w:lineRule="auto"/>
    </w:pPr>
  </w:style>
  <w:style w:type="table" w:styleId="TableGrid">
    <w:name w:val="Table Grid"/>
    <w:basedOn w:val="TableNormal"/>
    <w:uiPriority w:val="39"/>
    <w:rsid w:val="000A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1FF"/>
    <w:pPr>
      <w:spacing w:after="0" w:line="240" w:lineRule="auto"/>
    </w:pPr>
  </w:style>
  <w:style w:type="paragraph" w:styleId="EndnoteText">
    <w:name w:val="endnote text"/>
    <w:basedOn w:val="Normal"/>
    <w:link w:val="EndnoteTextChar"/>
    <w:uiPriority w:val="99"/>
    <w:semiHidden/>
    <w:unhideWhenUsed/>
    <w:rsid w:val="00917D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DE7"/>
    <w:rPr>
      <w:sz w:val="20"/>
      <w:szCs w:val="20"/>
    </w:rPr>
  </w:style>
  <w:style w:type="character" w:styleId="EndnoteReference">
    <w:name w:val="endnote reference"/>
    <w:basedOn w:val="DefaultParagraphFont"/>
    <w:uiPriority w:val="99"/>
    <w:semiHidden/>
    <w:unhideWhenUsed/>
    <w:rsid w:val="00917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0231">
      <w:bodyDiv w:val="1"/>
      <w:marLeft w:val="0"/>
      <w:marRight w:val="0"/>
      <w:marTop w:val="0"/>
      <w:marBottom w:val="0"/>
      <w:divBdr>
        <w:top w:val="none" w:sz="0" w:space="0" w:color="auto"/>
        <w:left w:val="none" w:sz="0" w:space="0" w:color="auto"/>
        <w:bottom w:val="none" w:sz="0" w:space="0" w:color="auto"/>
        <w:right w:val="none" w:sz="0" w:space="0" w:color="auto"/>
      </w:divBdr>
    </w:div>
    <w:div w:id="739403612">
      <w:bodyDiv w:val="1"/>
      <w:marLeft w:val="0"/>
      <w:marRight w:val="0"/>
      <w:marTop w:val="0"/>
      <w:marBottom w:val="0"/>
      <w:divBdr>
        <w:top w:val="none" w:sz="0" w:space="0" w:color="auto"/>
        <w:left w:val="none" w:sz="0" w:space="0" w:color="auto"/>
        <w:bottom w:val="none" w:sz="0" w:space="0" w:color="auto"/>
        <w:right w:val="none" w:sz="0" w:space="0" w:color="auto"/>
      </w:divBdr>
    </w:div>
    <w:div w:id="938949669">
      <w:bodyDiv w:val="1"/>
      <w:marLeft w:val="0"/>
      <w:marRight w:val="0"/>
      <w:marTop w:val="0"/>
      <w:marBottom w:val="0"/>
      <w:divBdr>
        <w:top w:val="none" w:sz="0" w:space="0" w:color="auto"/>
        <w:left w:val="none" w:sz="0" w:space="0" w:color="auto"/>
        <w:bottom w:val="none" w:sz="0" w:space="0" w:color="auto"/>
        <w:right w:val="none" w:sz="0" w:space="0" w:color="auto"/>
      </w:divBdr>
    </w:div>
    <w:div w:id="1245147735">
      <w:bodyDiv w:val="1"/>
      <w:marLeft w:val="0"/>
      <w:marRight w:val="0"/>
      <w:marTop w:val="0"/>
      <w:marBottom w:val="0"/>
      <w:divBdr>
        <w:top w:val="none" w:sz="0" w:space="0" w:color="auto"/>
        <w:left w:val="none" w:sz="0" w:space="0" w:color="auto"/>
        <w:bottom w:val="none" w:sz="0" w:space="0" w:color="auto"/>
        <w:right w:val="none" w:sz="0" w:space="0" w:color="auto"/>
      </w:divBdr>
    </w:div>
    <w:div w:id="1316761576">
      <w:bodyDiv w:val="1"/>
      <w:marLeft w:val="0"/>
      <w:marRight w:val="0"/>
      <w:marTop w:val="0"/>
      <w:marBottom w:val="0"/>
      <w:divBdr>
        <w:top w:val="none" w:sz="0" w:space="0" w:color="auto"/>
        <w:left w:val="none" w:sz="0" w:space="0" w:color="auto"/>
        <w:bottom w:val="none" w:sz="0" w:space="0" w:color="auto"/>
        <w:right w:val="none" w:sz="0" w:space="0" w:color="auto"/>
      </w:divBdr>
    </w:div>
    <w:div w:id="1386294636">
      <w:bodyDiv w:val="1"/>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sChild>
            <w:div w:id="1364013037">
              <w:marLeft w:val="0"/>
              <w:marRight w:val="0"/>
              <w:marTop w:val="0"/>
              <w:marBottom w:val="0"/>
              <w:divBdr>
                <w:top w:val="none" w:sz="0" w:space="0" w:color="auto"/>
                <w:left w:val="none" w:sz="0" w:space="0" w:color="auto"/>
                <w:bottom w:val="none" w:sz="0" w:space="0" w:color="auto"/>
                <w:right w:val="none" w:sz="0" w:space="0" w:color="auto"/>
              </w:divBdr>
              <w:divsChild>
                <w:div w:id="368722894">
                  <w:marLeft w:val="0"/>
                  <w:marRight w:val="0"/>
                  <w:marTop w:val="0"/>
                  <w:marBottom w:val="0"/>
                  <w:divBdr>
                    <w:top w:val="none" w:sz="0" w:space="0" w:color="auto"/>
                    <w:left w:val="none" w:sz="0" w:space="0" w:color="auto"/>
                    <w:bottom w:val="none" w:sz="0" w:space="0" w:color="auto"/>
                    <w:right w:val="none" w:sz="0" w:space="0" w:color="auto"/>
                  </w:divBdr>
                  <w:divsChild>
                    <w:div w:id="19733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481">
      <w:bodyDiv w:val="1"/>
      <w:marLeft w:val="0"/>
      <w:marRight w:val="0"/>
      <w:marTop w:val="0"/>
      <w:marBottom w:val="0"/>
      <w:divBdr>
        <w:top w:val="none" w:sz="0" w:space="0" w:color="auto"/>
        <w:left w:val="none" w:sz="0" w:space="0" w:color="auto"/>
        <w:bottom w:val="none" w:sz="0" w:space="0" w:color="auto"/>
        <w:right w:val="none" w:sz="0" w:space="0" w:color="auto"/>
      </w:divBdr>
    </w:div>
    <w:div w:id="1851945880">
      <w:bodyDiv w:val="1"/>
      <w:marLeft w:val="0"/>
      <w:marRight w:val="0"/>
      <w:marTop w:val="0"/>
      <w:marBottom w:val="0"/>
      <w:divBdr>
        <w:top w:val="none" w:sz="0" w:space="0" w:color="auto"/>
        <w:left w:val="none" w:sz="0" w:space="0" w:color="auto"/>
        <w:bottom w:val="none" w:sz="0" w:space="0" w:color="auto"/>
        <w:right w:val="none" w:sz="0" w:space="0" w:color="auto"/>
      </w:divBdr>
    </w:div>
    <w:div w:id="1862236889">
      <w:bodyDiv w:val="1"/>
      <w:marLeft w:val="0"/>
      <w:marRight w:val="0"/>
      <w:marTop w:val="0"/>
      <w:marBottom w:val="0"/>
      <w:divBdr>
        <w:top w:val="none" w:sz="0" w:space="0" w:color="auto"/>
        <w:left w:val="none" w:sz="0" w:space="0" w:color="auto"/>
        <w:bottom w:val="none" w:sz="0" w:space="0" w:color="auto"/>
        <w:right w:val="none" w:sz="0" w:space="0" w:color="auto"/>
      </w:divBdr>
    </w:div>
    <w:div w:id="2096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afc.mas-sam.aac@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2FB1-7802-464F-85A3-60B51284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Adams</dc:creator>
  <cp:keywords/>
  <dc:description/>
  <cp:lastModifiedBy>Legault, Pierre-Nicolas</cp:lastModifiedBy>
  <cp:revision>2</cp:revision>
  <dcterms:created xsi:type="dcterms:W3CDTF">2021-10-15T20:25:00Z</dcterms:created>
  <dcterms:modified xsi:type="dcterms:W3CDTF">2021-10-15T20:25:00Z</dcterms:modified>
</cp:coreProperties>
</file>